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D9D1E" w14:textId="6BDF3BCD" w:rsidR="00E73472" w:rsidRPr="0094625F" w:rsidRDefault="00E73472" w:rsidP="00E73472">
      <w:pPr>
        <w:tabs>
          <w:tab w:val="right" w:pos="10000"/>
        </w:tabs>
        <w:spacing w:after="0"/>
        <w:rPr>
          <w:rFonts w:ascii="Arial" w:hAnsi="Arial" w:cs="Arial"/>
          <w:b/>
          <w:sz w:val="22"/>
          <w:szCs w:val="24"/>
        </w:rPr>
      </w:pPr>
      <w:bookmarkStart w:id="0" w:name="_Hlk495298459"/>
      <w:r w:rsidRPr="0094625F">
        <w:rPr>
          <w:rFonts w:ascii="Arial" w:hAnsi="Arial" w:cs="Arial"/>
          <w:b/>
          <w:sz w:val="22"/>
          <w:szCs w:val="24"/>
        </w:rPr>
        <w:t>3GPP TSG-RAN WG1 #10</w:t>
      </w:r>
      <w:r w:rsidR="00D25271">
        <w:rPr>
          <w:rFonts w:ascii="Arial" w:hAnsi="Arial" w:cs="Arial"/>
          <w:b/>
          <w:sz w:val="22"/>
          <w:szCs w:val="24"/>
        </w:rPr>
        <w:t>8</w:t>
      </w:r>
      <w:r w:rsidR="00B975FC" w:rsidRPr="0094625F">
        <w:rPr>
          <w:rFonts w:ascii="Arial" w:hAnsi="Arial" w:cs="Arial"/>
          <w:b/>
          <w:sz w:val="22"/>
          <w:szCs w:val="24"/>
        </w:rPr>
        <w:t>-</w:t>
      </w:r>
      <w:r w:rsidRPr="0094625F">
        <w:rPr>
          <w:rFonts w:ascii="Arial" w:hAnsi="Arial" w:cs="Arial"/>
          <w:b/>
          <w:sz w:val="22"/>
          <w:szCs w:val="24"/>
        </w:rPr>
        <w:t>e</w:t>
      </w:r>
      <w:r w:rsidRPr="0094625F">
        <w:rPr>
          <w:rFonts w:ascii="Arial" w:hAnsi="Arial" w:cs="Arial"/>
          <w:b/>
          <w:sz w:val="22"/>
          <w:szCs w:val="24"/>
        </w:rPr>
        <w:tab/>
        <w:t>R1-</w:t>
      </w:r>
      <w:r w:rsidR="00AA781A" w:rsidRPr="00AA781A">
        <w:t xml:space="preserve"> </w:t>
      </w:r>
      <w:r w:rsidR="00AA781A" w:rsidRPr="00AA781A">
        <w:rPr>
          <w:rFonts w:ascii="Arial" w:hAnsi="Arial" w:cs="Arial"/>
          <w:b/>
          <w:sz w:val="22"/>
          <w:szCs w:val="24"/>
        </w:rPr>
        <w:t>22</w:t>
      </w:r>
      <w:r w:rsidR="00915D21">
        <w:rPr>
          <w:rFonts w:ascii="Arial" w:hAnsi="Arial" w:cs="Arial"/>
          <w:b/>
          <w:sz w:val="22"/>
          <w:szCs w:val="24"/>
        </w:rPr>
        <w:t>02130</w:t>
      </w:r>
    </w:p>
    <w:p w14:paraId="0DF16E8E" w14:textId="0F6BDB29" w:rsidR="00E73472" w:rsidRPr="0094625F" w:rsidRDefault="00E73472" w:rsidP="00E73472">
      <w:pPr>
        <w:pStyle w:val="Footer"/>
        <w:jc w:val="both"/>
        <w:rPr>
          <w:bCs/>
          <w:i w:val="0"/>
          <w:sz w:val="22"/>
        </w:rPr>
      </w:pPr>
      <w:r w:rsidRPr="0094625F">
        <w:rPr>
          <w:rFonts w:cs="Arial"/>
          <w:i w:val="0"/>
          <w:sz w:val="22"/>
          <w:szCs w:val="24"/>
        </w:rPr>
        <w:t xml:space="preserve">e-Meeting, </w:t>
      </w:r>
      <w:r w:rsidR="00D25271">
        <w:rPr>
          <w:rFonts w:cs="Arial"/>
          <w:i w:val="0"/>
          <w:sz w:val="22"/>
          <w:szCs w:val="24"/>
        </w:rPr>
        <w:t>February 21</w:t>
      </w:r>
      <w:r w:rsidR="0032564A" w:rsidRPr="0032564A">
        <w:rPr>
          <w:rFonts w:cs="Arial"/>
          <w:i w:val="0"/>
          <w:sz w:val="22"/>
          <w:szCs w:val="24"/>
          <w:vertAlign w:val="superscript"/>
        </w:rPr>
        <w:t>st</w:t>
      </w:r>
      <w:r w:rsidRPr="0094625F">
        <w:rPr>
          <w:rFonts w:cs="Arial"/>
          <w:i w:val="0"/>
          <w:sz w:val="22"/>
          <w:szCs w:val="24"/>
        </w:rPr>
        <w:t xml:space="preserve"> – </w:t>
      </w:r>
      <w:r w:rsidR="00D25271">
        <w:rPr>
          <w:rFonts w:cs="Arial"/>
          <w:i w:val="0"/>
          <w:sz w:val="22"/>
          <w:szCs w:val="24"/>
        </w:rPr>
        <w:t>March 3</w:t>
      </w:r>
      <w:r w:rsidR="00D25271" w:rsidRPr="00D25271">
        <w:rPr>
          <w:rFonts w:cs="Arial"/>
          <w:i w:val="0"/>
          <w:sz w:val="22"/>
          <w:szCs w:val="24"/>
          <w:vertAlign w:val="superscript"/>
        </w:rPr>
        <w:t>rd</w:t>
      </w:r>
      <w:r w:rsidRPr="0094625F">
        <w:rPr>
          <w:rFonts w:cs="Arial"/>
          <w:i w:val="0"/>
          <w:sz w:val="22"/>
          <w:szCs w:val="24"/>
        </w:rPr>
        <w:t>, 202</w:t>
      </w:r>
      <w:r w:rsidR="003E37A3">
        <w:rPr>
          <w:rFonts w:cs="Arial"/>
          <w:i w:val="0"/>
          <w:sz w:val="22"/>
          <w:szCs w:val="24"/>
        </w:rPr>
        <w:t>2</w:t>
      </w:r>
    </w:p>
    <w:p w14:paraId="2076192A" w14:textId="77777777" w:rsidR="001612A5" w:rsidRPr="0094625F" w:rsidRDefault="001612A5" w:rsidP="001612A5">
      <w:pPr>
        <w:pStyle w:val="Footer"/>
        <w:jc w:val="both"/>
        <w:rPr>
          <w:noProof w:val="0"/>
          <w:sz w:val="16"/>
        </w:rPr>
      </w:pPr>
    </w:p>
    <w:p w14:paraId="00A480DC" w14:textId="39DAB876" w:rsidR="00CE5F5F" w:rsidRPr="0094625F" w:rsidRDefault="00CE5F5F" w:rsidP="00CE5F5F">
      <w:pPr>
        <w:tabs>
          <w:tab w:val="left" w:pos="1985"/>
        </w:tabs>
        <w:rPr>
          <w:rFonts w:ascii="Arial" w:hAnsi="Arial"/>
          <w:sz w:val="22"/>
        </w:rPr>
      </w:pPr>
      <w:r w:rsidRPr="0094625F">
        <w:rPr>
          <w:rFonts w:ascii="Arial" w:hAnsi="Arial"/>
          <w:b/>
          <w:sz w:val="22"/>
        </w:rPr>
        <w:t>Agenda item:</w:t>
      </w:r>
      <w:r w:rsidR="000C63E6" w:rsidRPr="0094625F">
        <w:rPr>
          <w:rFonts w:ascii="Arial" w:hAnsi="Arial"/>
          <w:sz w:val="22"/>
        </w:rPr>
        <w:tab/>
      </w:r>
      <w:r w:rsidR="00EE7D1B" w:rsidRPr="0094625F">
        <w:rPr>
          <w:rFonts w:ascii="Arial" w:hAnsi="Arial"/>
          <w:sz w:val="22"/>
        </w:rPr>
        <w:t>8.</w:t>
      </w:r>
      <w:r w:rsidR="005D45F1" w:rsidRPr="0094625F">
        <w:rPr>
          <w:rFonts w:ascii="Arial" w:hAnsi="Arial"/>
          <w:sz w:val="22"/>
        </w:rPr>
        <w:t>2</w:t>
      </w:r>
      <w:r w:rsidR="00EE7D1B" w:rsidRPr="0094625F">
        <w:rPr>
          <w:rFonts w:ascii="Arial" w:hAnsi="Arial"/>
          <w:sz w:val="22"/>
        </w:rPr>
        <w:t>.</w:t>
      </w:r>
      <w:r w:rsidR="008F177E" w:rsidRPr="0094625F">
        <w:rPr>
          <w:rFonts w:ascii="Arial" w:hAnsi="Arial"/>
          <w:sz w:val="22"/>
        </w:rPr>
        <w:t>2</w:t>
      </w:r>
    </w:p>
    <w:p w14:paraId="41F022EE" w14:textId="77777777" w:rsidR="00CE5F5F" w:rsidRPr="0094625F" w:rsidRDefault="00CE5F5F" w:rsidP="00CE5F5F">
      <w:pPr>
        <w:tabs>
          <w:tab w:val="left" w:pos="1985"/>
        </w:tabs>
        <w:rPr>
          <w:rFonts w:ascii="Arial" w:hAnsi="Arial"/>
          <w:sz w:val="22"/>
        </w:rPr>
      </w:pPr>
      <w:r w:rsidRPr="0094625F">
        <w:rPr>
          <w:rFonts w:ascii="Arial" w:hAnsi="Arial"/>
          <w:b/>
          <w:sz w:val="22"/>
        </w:rPr>
        <w:t xml:space="preserve">Source: </w:t>
      </w:r>
      <w:r w:rsidRPr="0094625F">
        <w:rPr>
          <w:rFonts w:ascii="Arial" w:hAnsi="Arial"/>
          <w:b/>
          <w:sz w:val="22"/>
        </w:rPr>
        <w:tab/>
      </w:r>
      <w:r w:rsidRPr="0094625F">
        <w:rPr>
          <w:rFonts w:ascii="Arial" w:hAnsi="Arial"/>
          <w:sz w:val="22"/>
        </w:rPr>
        <w:t>Qualcomm Incorporated</w:t>
      </w:r>
    </w:p>
    <w:p w14:paraId="05FA8EA8" w14:textId="11E585AF" w:rsidR="00A63D06" w:rsidRPr="0094625F" w:rsidRDefault="0045039C" w:rsidP="00A63D06">
      <w:pPr>
        <w:ind w:left="1988" w:hanging="1988"/>
        <w:rPr>
          <w:rFonts w:ascii="Arial" w:hAnsi="Arial"/>
          <w:sz w:val="22"/>
        </w:rPr>
      </w:pPr>
      <w:r w:rsidRPr="0094625F">
        <w:rPr>
          <w:rFonts w:ascii="Arial" w:hAnsi="Arial"/>
          <w:b/>
          <w:sz w:val="22"/>
        </w:rPr>
        <w:t>Title:</w:t>
      </w:r>
      <w:r w:rsidRPr="0094625F">
        <w:rPr>
          <w:rFonts w:ascii="Arial" w:hAnsi="Arial"/>
          <w:sz w:val="22"/>
        </w:rPr>
        <w:t xml:space="preserve"> </w:t>
      </w:r>
      <w:r w:rsidRPr="0094625F">
        <w:rPr>
          <w:rFonts w:ascii="Arial" w:hAnsi="Arial"/>
          <w:sz w:val="22"/>
        </w:rPr>
        <w:tab/>
      </w:r>
      <w:r w:rsidR="00C10470" w:rsidRPr="0094625F">
        <w:rPr>
          <w:rFonts w:ascii="Arial" w:hAnsi="Arial"/>
          <w:sz w:val="22"/>
        </w:rPr>
        <w:t>PDCCH monitoring enhancements</w:t>
      </w:r>
    </w:p>
    <w:bookmarkEnd w:id="0"/>
    <w:p w14:paraId="2C0EDD71" w14:textId="343E1CF9" w:rsidR="0045039C" w:rsidRPr="0094625F" w:rsidRDefault="0045039C" w:rsidP="0045039C">
      <w:pPr>
        <w:ind w:left="1988" w:hanging="1988"/>
        <w:rPr>
          <w:rFonts w:ascii="Arial" w:hAnsi="Arial"/>
          <w:sz w:val="22"/>
        </w:rPr>
      </w:pPr>
      <w:r w:rsidRPr="0094625F">
        <w:rPr>
          <w:rFonts w:ascii="Arial" w:hAnsi="Arial"/>
          <w:b/>
          <w:sz w:val="22"/>
        </w:rPr>
        <w:t>Document for:</w:t>
      </w:r>
      <w:r w:rsidRPr="0094625F">
        <w:rPr>
          <w:rFonts w:ascii="Arial" w:hAnsi="Arial"/>
          <w:sz w:val="22"/>
        </w:rPr>
        <w:tab/>
        <w:t>Discussion/Decision</w:t>
      </w:r>
    </w:p>
    <w:p w14:paraId="62CC69E9" w14:textId="1E8799C9" w:rsidR="00643736" w:rsidRPr="00BE5A39" w:rsidRDefault="00FE4920" w:rsidP="00D66E08">
      <w:pPr>
        <w:pStyle w:val="Heading1"/>
        <w:rPr>
          <w:lang w:val="en-US"/>
        </w:rPr>
      </w:pPr>
      <w:r w:rsidRPr="00BE5A39">
        <w:rPr>
          <w:lang w:val="en-US"/>
        </w:rPr>
        <w:t>Introduction</w:t>
      </w:r>
    </w:p>
    <w:p w14:paraId="68AF1A49" w14:textId="6072264F" w:rsidR="00A53FB5" w:rsidRPr="00BE5A39" w:rsidRDefault="001F6406" w:rsidP="00461DC8">
      <w:r w:rsidRPr="00BE5A39">
        <w:t xml:space="preserve">For PDCCH monitoring enhancements for FR2-2 in Rel-17, the following WI scope has been </w:t>
      </w:r>
      <w:r w:rsidR="00830E48">
        <w:t>specified</w:t>
      </w:r>
      <w:r w:rsidR="00010EDB">
        <w:t xml:space="preserve"> </w:t>
      </w:r>
      <w:r w:rsidR="00010EDB">
        <w:fldChar w:fldCharType="begin"/>
      </w:r>
      <w:r w:rsidR="00010EDB">
        <w:instrText xml:space="preserve"> REF _Ref92134170 \r \h </w:instrText>
      </w:r>
      <w:r w:rsidR="00010EDB">
        <w:fldChar w:fldCharType="separate"/>
      </w:r>
      <w:r w:rsidR="00445ED0">
        <w:t>[1]</w:t>
      </w:r>
      <w:r w:rsidR="00010EDB">
        <w:fldChar w:fldCharType="end"/>
      </w:r>
      <w:r w:rsidRPr="00BE5A39">
        <w:t>:</w:t>
      </w:r>
    </w:p>
    <w:p w14:paraId="6D9192E9" w14:textId="0ED5FFD3" w:rsidR="007A3A16" w:rsidRPr="00BE5A39" w:rsidRDefault="007A3A16" w:rsidP="00401588">
      <w:pPr>
        <w:pStyle w:val="ListParagraph"/>
        <w:numPr>
          <w:ilvl w:val="0"/>
          <w:numId w:val="8"/>
        </w:numPr>
        <w:spacing w:after="120"/>
      </w:pPr>
      <w:r w:rsidRPr="00BE5A39">
        <w:t>Support enhancement to PDCCH monitoring, including blind detection/CCE budget, and multi-slot span monitoring, potential limitation to UE PDCCH configuration and capability related to PDCCH monitoring.</w:t>
      </w:r>
    </w:p>
    <w:p w14:paraId="68100A09" w14:textId="4124F0C0" w:rsidR="00585B15" w:rsidRPr="00BE5A39" w:rsidRDefault="00491BB4" w:rsidP="000363D3">
      <w:r w:rsidRPr="00BE5A39">
        <w:t>In this contribution, we</w:t>
      </w:r>
      <w:r w:rsidR="00227473" w:rsidRPr="00BE5A39">
        <w:t xml:space="preserve"> </w:t>
      </w:r>
      <w:r w:rsidR="00733E3A" w:rsidRPr="00BE5A39">
        <w:t xml:space="preserve">present our views on </w:t>
      </w:r>
      <w:r w:rsidR="00461DC8" w:rsidRPr="00BE5A39">
        <w:t>the</w:t>
      </w:r>
      <w:r w:rsidR="00BA6728" w:rsidRPr="00BE5A39">
        <w:t xml:space="preserve"> </w:t>
      </w:r>
      <w:r w:rsidR="00401588">
        <w:t>remaining issues</w:t>
      </w:r>
      <w:r w:rsidR="00BA1221" w:rsidRPr="00BE5A39">
        <w:t xml:space="preserve"> of </w:t>
      </w:r>
      <w:r w:rsidR="00BA6728" w:rsidRPr="00BE5A39">
        <w:t>multi-slot</w:t>
      </w:r>
      <w:r w:rsidR="00461DC8" w:rsidRPr="00BE5A39">
        <w:t xml:space="preserve"> PDCCH monitoring</w:t>
      </w:r>
      <w:r w:rsidR="00C72EF3" w:rsidRPr="00BE5A39">
        <w:t>.</w:t>
      </w:r>
    </w:p>
    <w:p w14:paraId="57F5A8E0" w14:textId="0A767E11" w:rsidR="009545BD" w:rsidRPr="00BE5A39" w:rsidRDefault="004A0E61" w:rsidP="00017AA4">
      <w:pPr>
        <w:pStyle w:val="Heading1"/>
        <w:rPr>
          <w:lang w:val="en-US"/>
        </w:rPr>
      </w:pPr>
      <w:r w:rsidRPr="00BE5A39">
        <w:rPr>
          <w:lang w:val="en-US"/>
        </w:rPr>
        <w:t>Discussion</w:t>
      </w:r>
    </w:p>
    <w:p w14:paraId="05F70D7D" w14:textId="18A6CB66" w:rsidR="000822FE" w:rsidRPr="005D4D7E" w:rsidRDefault="00861481" w:rsidP="005D4D7E">
      <w:pPr>
        <w:pStyle w:val="Heading2"/>
        <w:rPr>
          <w:lang w:val="en-US"/>
        </w:rPr>
      </w:pPr>
      <w:r w:rsidRPr="005D4D7E">
        <w:rPr>
          <w:lang w:val="en-US"/>
        </w:rPr>
        <w:t>UE behavior of m</w:t>
      </w:r>
      <w:r w:rsidR="000C320D" w:rsidRPr="005D4D7E">
        <w:rPr>
          <w:lang w:val="en-US"/>
        </w:rPr>
        <w:t xml:space="preserve">onitoring </w:t>
      </w:r>
      <w:r w:rsidR="004B765D" w:rsidRPr="005D4D7E">
        <w:rPr>
          <w:lang w:val="en-US"/>
        </w:rPr>
        <w:t>Group (2) SS sets in a slot gr</w:t>
      </w:r>
      <w:r w:rsidR="00D2741A" w:rsidRPr="005D4D7E">
        <w:rPr>
          <w:lang w:val="en-US"/>
        </w:rPr>
        <w:t>oup</w:t>
      </w:r>
    </w:p>
    <w:p w14:paraId="7B68242C" w14:textId="15D7976F" w:rsidR="00A228BE" w:rsidRDefault="00A228BE" w:rsidP="000363D3">
      <w:pPr>
        <w:pStyle w:val="Heading3"/>
      </w:pPr>
      <w:r>
        <w:t>Monitoring unicast PDCCH</w:t>
      </w:r>
      <w:r w:rsidR="00D4269B">
        <w:t>s</w:t>
      </w:r>
      <w:r>
        <w:t xml:space="preserve"> </w:t>
      </w:r>
      <w:r w:rsidR="003D1AE5">
        <w:t>in Group (2) SS sets</w:t>
      </w:r>
    </w:p>
    <w:p w14:paraId="7A8F4867" w14:textId="3E53A422" w:rsidR="00861481" w:rsidRDefault="00861481" w:rsidP="00290D12">
      <w:r w:rsidRPr="005D4D7E">
        <w:t xml:space="preserve">Based on the agreement in RAN1 #107-e, when the UE is required to monitor Group (2) SS sets within a slot group, the monitoring occasion(s) of Group (2) SS sets </w:t>
      </w:r>
      <w:r w:rsidR="004E6A53">
        <w:t>might</w:t>
      </w:r>
      <w:r w:rsidR="004E6A53" w:rsidRPr="005D4D7E">
        <w:t xml:space="preserve"> </w:t>
      </w:r>
      <w:r w:rsidRPr="005D4D7E">
        <w:t>not fall in the same Y consecutive slots as Group (1) SS sets, while the BD/CCE budgets are shared</w:t>
      </w:r>
      <w:r w:rsidR="001C3CF3">
        <w:t xml:space="preserve"> between Group (1) and Group (2)</w:t>
      </w:r>
      <w:r w:rsidR="001774C3">
        <w:t xml:space="preserve"> SS sets</w:t>
      </w:r>
      <w:r w:rsidRPr="005D4D7E">
        <w:t xml:space="preserve">. </w:t>
      </w:r>
      <w:r w:rsidR="00AC1EC5" w:rsidRPr="005D4D7E">
        <w:t>According to Section 10.1 in TS 38.213, w</w:t>
      </w:r>
      <w:r w:rsidR="00F02EB2" w:rsidRPr="005D4D7E">
        <w:t>hen</w:t>
      </w:r>
      <w:r w:rsidR="00AC1EC5" w:rsidRPr="005D4D7E">
        <w:t xml:space="preserve"> a UE monitors</w:t>
      </w:r>
      <w:r w:rsidR="00EC4837" w:rsidRPr="005D4D7E">
        <w:t xml:space="preserve"> PDCCH candidates for</w:t>
      </w:r>
      <w:r w:rsidR="00AC1EC5" w:rsidRPr="005D4D7E">
        <w:t xml:space="preserve"> DCI</w:t>
      </w:r>
      <w:r w:rsidR="00EC4837" w:rsidRPr="005D4D7E">
        <w:t xml:space="preserve"> formats 0_0 and 1_0 with CRC</w:t>
      </w:r>
      <w:r w:rsidR="0019356A" w:rsidRPr="005D4D7E">
        <w:t xml:space="preserve"> scrambled by SI-RNTI, RA-RNTI, </w:t>
      </w:r>
      <w:proofErr w:type="spellStart"/>
      <w:r w:rsidR="0019356A" w:rsidRPr="005D4D7E">
        <w:t>MsgB</w:t>
      </w:r>
      <w:proofErr w:type="spellEnd"/>
      <w:r w:rsidR="0019356A" w:rsidRPr="005D4D7E">
        <w:t xml:space="preserve">-RNTI, or P-RNTI, the UE shall also monitor </w:t>
      </w:r>
      <w:r w:rsidR="00EB3992" w:rsidRPr="005D4D7E">
        <w:t>DCI formats 0_0 and 1_0 with CR</w:t>
      </w:r>
      <w:r w:rsidR="001774C3">
        <w:t>C</w:t>
      </w:r>
      <w:r w:rsidR="00EB3992" w:rsidRPr="005D4D7E">
        <w:t xml:space="preserve"> scrambled by </w:t>
      </w:r>
      <w:r w:rsidR="0086479B" w:rsidRPr="00102A07">
        <w:rPr>
          <w:color w:val="000000"/>
        </w:rPr>
        <w:t>C-RNTI, MCS-C-RNTI, or CS-RNTI</w:t>
      </w:r>
      <w:r w:rsidR="001C3CF3">
        <w:rPr>
          <w:color w:val="000000"/>
        </w:rPr>
        <w:t>:</w:t>
      </w:r>
      <w:r w:rsidR="0086479B" w:rsidRPr="00BE5A39">
        <w:rPr>
          <w:color w:val="000000"/>
        </w:rPr>
        <w:t xml:space="preserve"> </w:t>
      </w:r>
    </w:p>
    <w:tbl>
      <w:tblPr>
        <w:tblStyle w:val="TableGrid"/>
        <w:tblW w:w="0" w:type="auto"/>
        <w:tblLook w:val="04A0" w:firstRow="1" w:lastRow="0" w:firstColumn="1" w:lastColumn="0" w:noHBand="0" w:noVBand="1"/>
      </w:tblPr>
      <w:tblGrid>
        <w:gridCol w:w="9962"/>
      </w:tblGrid>
      <w:tr w:rsidR="00FD14E4" w:rsidRPr="00BE5A39" w14:paraId="001AA79E" w14:textId="77777777" w:rsidTr="00B75DFE">
        <w:tc>
          <w:tcPr>
            <w:tcW w:w="9962" w:type="dxa"/>
          </w:tcPr>
          <w:p w14:paraId="503B8BF1" w14:textId="77777777" w:rsidR="00290D12" w:rsidRDefault="00290D12" w:rsidP="000363D3">
            <w:pPr>
              <w:spacing w:before="60" w:line="240" w:lineRule="auto"/>
            </w:pPr>
            <w:r w:rsidRPr="00B75DFE">
              <w:rPr>
                <w:highlight w:val="yellow"/>
              </w:rPr>
              <w:t>Section 10.1 in TS 38.213:</w:t>
            </w:r>
          </w:p>
          <w:p w14:paraId="17748108" w14:textId="77777777" w:rsidR="00290D12" w:rsidRDefault="00290D12" w:rsidP="000363D3">
            <w:pPr>
              <w:spacing w:before="0" w:line="240" w:lineRule="auto"/>
            </w:pPr>
            <w:r>
              <w:t xml:space="preserve">If a UE is </w:t>
            </w:r>
            <w:r w:rsidRPr="00B916EC">
              <w:t>provided</w:t>
            </w:r>
            <w:r>
              <w:t xml:space="preserve"> </w:t>
            </w:r>
          </w:p>
          <w:p w14:paraId="6B86D9A2" w14:textId="77777777" w:rsidR="00290D12" w:rsidRDefault="00290D12" w:rsidP="000363D3">
            <w:pPr>
              <w:pStyle w:val="B1"/>
              <w:spacing w:before="0" w:line="240" w:lineRule="auto"/>
              <w:ind w:left="576" w:hanging="288"/>
            </w:pPr>
            <w:r>
              <w:t>-</w:t>
            </w:r>
            <w:r>
              <w:tab/>
              <w:t>one or more search space sets by corresponding one or more 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r>
              <w:rPr>
                <w:i/>
              </w:rPr>
              <w:t>ra-</w:t>
            </w:r>
            <w:proofErr w:type="spellStart"/>
            <w:r w:rsidRPr="007678DB">
              <w:rPr>
                <w:i/>
              </w:rPr>
              <w:t>SearchSpace</w:t>
            </w:r>
            <w:proofErr w:type="spellEnd"/>
            <w:r w:rsidRPr="007678DB">
              <w:t xml:space="preserve">, </w:t>
            </w:r>
            <w:r>
              <w:t xml:space="preserve">and </w:t>
            </w:r>
          </w:p>
          <w:p w14:paraId="2F5811DD" w14:textId="77777777" w:rsidR="00290D12" w:rsidRPr="00D429F6" w:rsidRDefault="00290D12" w:rsidP="000363D3">
            <w:pPr>
              <w:pStyle w:val="B1"/>
              <w:spacing w:before="0" w:line="240" w:lineRule="auto"/>
              <w:ind w:left="576" w:hanging="288"/>
            </w:pPr>
            <w:r w:rsidRPr="00D429F6">
              <w:t>-</w:t>
            </w:r>
            <w:r w:rsidRPr="00D429F6">
              <w:tab/>
              <w:t xml:space="preserve">a C-RNTI, an MCS-C-RNTI, a CS-RNTI, a </w:t>
            </w:r>
            <w:r w:rsidRPr="00D429F6">
              <w:rPr>
                <w:lang w:eastAsia="zh-CN"/>
              </w:rPr>
              <w:t>SL</w:t>
            </w:r>
            <w:r w:rsidRPr="00D429F6">
              <w:rPr>
                <w:rFonts w:hint="eastAsia"/>
                <w:lang w:eastAsia="zh-CN"/>
              </w:rPr>
              <w:t>-RNTI</w:t>
            </w:r>
            <w:r w:rsidRPr="00D429F6">
              <w:rPr>
                <w:lang w:eastAsia="zh-CN"/>
              </w:rPr>
              <w:t xml:space="preserve">, a </w:t>
            </w:r>
            <w:r w:rsidRPr="00D429F6">
              <w:t>SL-CS-RNTI, or a SL Semi-Persistent Scheduling V-RNTI</w:t>
            </w:r>
          </w:p>
          <w:p w14:paraId="60B2286B" w14:textId="77777777" w:rsidR="00290D12" w:rsidRPr="00102A07" w:rsidRDefault="00290D12" w:rsidP="000363D3">
            <w:pPr>
              <w:spacing w:before="0" w:line="240" w:lineRule="auto"/>
            </w:pPr>
            <w:r>
              <w:t xml:space="preserve">the UE monitors PDCCH candidates for DCI format 0_0 and DCI format 1_0 with </w:t>
            </w:r>
            <w:r w:rsidRPr="00D20E88">
              <w:t xml:space="preserve">CRC scrambled by </w:t>
            </w:r>
            <w:r>
              <w:t>the C-RNTI, the MCS-C-RNTI, or the CS-RNTI in the one or more search space sets</w:t>
            </w:r>
            <w:r w:rsidRPr="00D20E88">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xml:space="preserve">, </w:t>
            </w:r>
            <w:proofErr w:type="spellStart"/>
            <w:r>
              <w:rPr>
                <w:rFonts w:eastAsia="MS PGothic"/>
                <w:lang w:eastAsia="ja-JP"/>
              </w:rPr>
              <w:t>MsgB</w:t>
            </w:r>
            <w:proofErr w:type="spellEnd"/>
            <w:r>
              <w:rPr>
                <w:rFonts w:eastAsia="MS PGothic"/>
                <w:lang w:eastAsia="ja-JP"/>
              </w:rPr>
              <w:t>-RNTI,</w:t>
            </w:r>
            <w:r w:rsidRPr="00D20E88">
              <w:rPr>
                <w:rFonts w:eastAsia="MS PGothic"/>
                <w:lang w:eastAsia="ja-JP"/>
              </w:rPr>
              <w:t xml:space="preserve"> or P-RNTI</w:t>
            </w:r>
            <w:r>
              <w:t>.</w:t>
            </w:r>
          </w:p>
        </w:tc>
      </w:tr>
    </w:tbl>
    <w:p w14:paraId="6B69C2E4" w14:textId="5426B107" w:rsidR="00360511" w:rsidRDefault="009E0B21" w:rsidP="008E4F12">
      <w:pPr>
        <w:spacing w:before="120"/>
      </w:pPr>
      <w:r>
        <w:t>Piggyback of unicast PDCCHs on CSS sets, as specified above, provide</w:t>
      </w:r>
      <w:r w:rsidR="0047783E">
        <w:t>s</w:t>
      </w:r>
      <w:r>
        <w:t xml:space="preserve"> additional opportunities for </w:t>
      </w:r>
      <w:r w:rsidR="00072B63">
        <w:t>unicast data scheduling</w:t>
      </w:r>
      <w:r w:rsidR="001C3CF3">
        <w:t xml:space="preserve"> without consuming </w:t>
      </w:r>
      <w:r w:rsidR="00054214">
        <w:t xml:space="preserve">extra </w:t>
      </w:r>
      <w:r w:rsidR="001C3CF3">
        <w:t>BD</w:t>
      </w:r>
      <w:r w:rsidR="00205A4C">
        <w:t>/</w:t>
      </w:r>
      <w:r w:rsidR="001C3CF3">
        <w:t>CCE budgets</w:t>
      </w:r>
      <w:r w:rsidR="00072B63">
        <w:t xml:space="preserve">. However, </w:t>
      </w:r>
      <w:r w:rsidR="00CC0B44">
        <w:t xml:space="preserve">due to the </w:t>
      </w:r>
      <w:r w:rsidR="000B4ABA">
        <w:t>sparsity of Group (2)</w:t>
      </w:r>
      <w:r w:rsidR="00546C38">
        <w:t xml:space="preserve"> SS sets</w:t>
      </w:r>
      <w:r w:rsidR="000B4ABA">
        <w:t xml:space="preserve"> compared to Group (1)</w:t>
      </w:r>
      <w:r w:rsidR="00546C38">
        <w:t xml:space="preserve"> SS sets</w:t>
      </w:r>
      <w:r w:rsidR="000B4ABA">
        <w:t xml:space="preserve">, the benefit </w:t>
      </w:r>
      <w:r w:rsidR="00203BE9">
        <w:t>would be</w:t>
      </w:r>
      <w:r w:rsidR="000B4ABA">
        <w:t xml:space="preserve"> marginal. </w:t>
      </w:r>
      <w:r w:rsidR="00546C38">
        <w:t xml:space="preserve">Also, </w:t>
      </w:r>
      <w:r w:rsidR="00BB5087">
        <w:t xml:space="preserve">for multi-slot PDCCH monitoring, </w:t>
      </w:r>
      <w:r w:rsidR="00546C38">
        <w:t>i</w:t>
      </w:r>
      <w:r w:rsidR="000B4ABA">
        <w:t xml:space="preserve">f there </w:t>
      </w:r>
      <w:r w:rsidR="007812BE">
        <w:t xml:space="preserve">are PDCCH MO(s) of Group (1) SS sets </w:t>
      </w:r>
      <w:r w:rsidR="00F7799A">
        <w:t xml:space="preserve">for unicast data scheduling </w:t>
      </w:r>
      <w:r w:rsidR="007812BE">
        <w:t xml:space="preserve">in the same slot Group, </w:t>
      </w:r>
      <w:r w:rsidR="00EB458C">
        <w:t>the benefit further diminishes.</w:t>
      </w:r>
    </w:p>
    <w:p w14:paraId="598DB9C2" w14:textId="38626C7F" w:rsidR="001C3CF3" w:rsidRPr="005D4D7E" w:rsidRDefault="00CC0B44" w:rsidP="00546C38">
      <w:r>
        <w:t xml:space="preserve">In fact, </w:t>
      </w:r>
      <w:r w:rsidR="0091458C">
        <w:t xml:space="preserve">unlike the case of </w:t>
      </w:r>
      <w:proofErr w:type="gramStart"/>
      <w:r w:rsidR="0091458C">
        <w:t>slot-based</w:t>
      </w:r>
      <w:proofErr w:type="gramEnd"/>
      <w:r w:rsidR="0091458C">
        <w:t xml:space="preserve"> PDCCH monitoring, </w:t>
      </w:r>
      <w:r w:rsidR="00D35C49">
        <w:t>allowing piggyback of unicast PDCCHs on CSS</w:t>
      </w:r>
      <w:r w:rsidR="00205A4C">
        <w:t xml:space="preserve"> set</w:t>
      </w:r>
      <w:r w:rsidR="00D35C49">
        <w:t>s</w:t>
      </w:r>
      <w:r w:rsidR="00E5732F">
        <w:t xml:space="preserve"> for multi-slot PDCCH monitoring may </w:t>
      </w:r>
      <w:r w:rsidR="008E4F12">
        <w:t xml:space="preserve">lead to an extreme </w:t>
      </w:r>
      <w:r w:rsidR="00500AEA">
        <w:t xml:space="preserve">case </w:t>
      </w:r>
      <w:r w:rsidR="008F20A0">
        <w:t>that contradict</w:t>
      </w:r>
      <w:r w:rsidR="00A4166A">
        <w:t>s</w:t>
      </w:r>
      <w:r w:rsidR="008F20A0">
        <w:t xml:space="preserve"> </w:t>
      </w:r>
      <w:r w:rsidR="00500AEA">
        <w:t xml:space="preserve">the </w:t>
      </w:r>
      <w:r w:rsidR="00386EB2">
        <w:t xml:space="preserve">principle of multi-slot PDCCH monitoring. </w:t>
      </w:r>
      <w:r w:rsidR="002F48F1">
        <w:t xml:space="preserve">For example, </w:t>
      </w:r>
      <w:r w:rsidR="00084522">
        <w:t xml:space="preserve">in each slot </w:t>
      </w:r>
      <w:r w:rsidR="00E80710">
        <w:t>of the Y consecutive slots</w:t>
      </w:r>
      <w:r w:rsidR="00F35B7C">
        <w:t xml:space="preserve"> within a slot group</w:t>
      </w:r>
      <w:r w:rsidR="00E80710">
        <w:t>, there can be at least one MO</w:t>
      </w:r>
      <w:r w:rsidR="00F35B7C">
        <w:t xml:space="preserve"> for Group (1) SS sets. </w:t>
      </w:r>
      <w:r w:rsidR="00084522">
        <w:t xml:space="preserve">In addition, </w:t>
      </w:r>
      <w:r w:rsidR="002F48F1">
        <w:t>in each slot outside the Y consecutive slots</w:t>
      </w:r>
      <w:r w:rsidR="00C6314E">
        <w:t xml:space="preserve"> in the same slo</w:t>
      </w:r>
      <w:r w:rsidR="006F1E05">
        <w:t>t</w:t>
      </w:r>
      <w:r w:rsidR="00C6314E">
        <w:t xml:space="preserve"> group</w:t>
      </w:r>
      <w:r w:rsidR="002F48F1">
        <w:t xml:space="preserve">, there can be at least one MO </w:t>
      </w:r>
      <w:r w:rsidR="00084522">
        <w:t xml:space="preserve">for </w:t>
      </w:r>
      <w:r w:rsidR="002F48F1">
        <w:t xml:space="preserve">different </w:t>
      </w:r>
      <w:r w:rsidR="00084522">
        <w:t xml:space="preserve">types </w:t>
      </w:r>
      <w:r w:rsidR="00A4166A">
        <w:t>(e.g., Type</w:t>
      </w:r>
      <w:r w:rsidR="00931096">
        <w:t xml:space="preserve">0/0A/1/2) </w:t>
      </w:r>
      <w:r w:rsidR="00084522">
        <w:t>of CSS</w:t>
      </w:r>
      <w:r w:rsidR="00546C38">
        <w:t xml:space="preserve"> set</w:t>
      </w:r>
      <w:r w:rsidR="00084522">
        <w:t xml:space="preserve">s. In such a case, </w:t>
      </w:r>
      <w:r w:rsidR="004D31FA">
        <w:t xml:space="preserve">due to the </w:t>
      </w:r>
      <w:r w:rsidR="00D72314">
        <w:t xml:space="preserve">unicast PDCCH piggyback, </w:t>
      </w:r>
      <w:r w:rsidR="00084522">
        <w:t xml:space="preserve">the UE </w:t>
      </w:r>
      <w:r w:rsidR="00546C38">
        <w:t>may be</w:t>
      </w:r>
      <w:r w:rsidR="00084522">
        <w:t xml:space="preserve"> required to monit</w:t>
      </w:r>
      <w:r w:rsidR="004D31FA">
        <w:t xml:space="preserve">or </w:t>
      </w:r>
      <w:r w:rsidR="003934CB">
        <w:t>unicast PDCCH</w:t>
      </w:r>
      <w:r w:rsidR="00094B80">
        <w:t>s</w:t>
      </w:r>
      <w:r w:rsidR="003934CB">
        <w:t xml:space="preserve"> in every slot in the slot group</w:t>
      </w:r>
      <w:r w:rsidR="00546C38">
        <w:t xml:space="preserve">, which practically implies </w:t>
      </w:r>
      <w:proofErr w:type="gramStart"/>
      <w:r w:rsidR="00546C38">
        <w:t>slot-based</w:t>
      </w:r>
      <w:proofErr w:type="gramEnd"/>
      <w:r w:rsidR="00546C38">
        <w:t xml:space="preserve"> PDCCH monitoring</w:t>
      </w:r>
      <w:r w:rsidR="00CF7F49">
        <w:t xml:space="preserve"> for the slot group</w:t>
      </w:r>
      <w:r w:rsidR="003934CB">
        <w:t>.</w:t>
      </w:r>
      <w:r w:rsidR="00546C38">
        <w:t xml:space="preserve"> </w:t>
      </w:r>
      <w:r w:rsidR="003934CB">
        <w:t xml:space="preserve">Although the </w:t>
      </w:r>
      <w:r w:rsidR="00546C38">
        <w:t xml:space="preserve">occurrence of such an extreme case would be rare, the UE implementation should be provisioned </w:t>
      </w:r>
      <w:r w:rsidR="008706BF">
        <w:t xml:space="preserve">for the </w:t>
      </w:r>
      <w:r w:rsidR="00AE2422">
        <w:t xml:space="preserve">possible </w:t>
      </w:r>
      <w:r w:rsidR="008706BF">
        <w:t>extrem</w:t>
      </w:r>
      <w:r w:rsidR="00170DBA">
        <w:t>ity.</w:t>
      </w:r>
      <w:r w:rsidR="007F3A11">
        <w:t xml:space="preserve"> Therefore, </w:t>
      </w:r>
      <w:r w:rsidR="005711B5">
        <w:t xml:space="preserve">to keep the principle of multi-slot PDCCH monitoring intact, </w:t>
      </w:r>
      <w:r w:rsidR="001C3CF3">
        <w:t>the aforementioned situation should be disallowed.</w:t>
      </w:r>
    </w:p>
    <w:p w14:paraId="4E1C22F6" w14:textId="51D5D3A8" w:rsidR="00753F97" w:rsidRPr="005D4D7E" w:rsidRDefault="00E963D3">
      <w:r w:rsidRPr="005D4D7E">
        <w:lastRenderedPageBreak/>
        <w:t xml:space="preserve">In RAN1 #107-e, </w:t>
      </w:r>
      <w:r w:rsidR="008378B4" w:rsidRPr="005D4D7E">
        <w:t xml:space="preserve">a relevant </w:t>
      </w:r>
      <w:r w:rsidR="00E8678B" w:rsidRPr="005D4D7E">
        <w:t xml:space="preserve">issue was discussed </w:t>
      </w:r>
      <w:r w:rsidRPr="005D4D7E">
        <w:t xml:space="preserve">in the dynamic spectrum sharing agenda, </w:t>
      </w:r>
      <w:r w:rsidR="000D77F5">
        <w:t xml:space="preserve">and </w:t>
      </w:r>
      <w:r w:rsidRPr="005D4D7E">
        <w:t>the following has been agreed:</w:t>
      </w:r>
    </w:p>
    <w:tbl>
      <w:tblPr>
        <w:tblStyle w:val="TableGrid"/>
        <w:tblW w:w="0" w:type="auto"/>
        <w:tblLook w:val="04A0" w:firstRow="1" w:lastRow="0" w:firstColumn="1" w:lastColumn="0" w:noHBand="0" w:noVBand="1"/>
      </w:tblPr>
      <w:tblGrid>
        <w:gridCol w:w="9962"/>
      </w:tblGrid>
      <w:tr w:rsidR="00E73808" w:rsidRPr="00BE5A39" w14:paraId="7F071260" w14:textId="77777777" w:rsidTr="006D70DE">
        <w:tc>
          <w:tcPr>
            <w:tcW w:w="9962" w:type="dxa"/>
          </w:tcPr>
          <w:p w14:paraId="19BE68DF" w14:textId="6D98B4D7" w:rsidR="00753F97" w:rsidRPr="00102A07" w:rsidRDefault="00753F97" w:rsidP="005D4D7E">
            <w:pPr>
              <w:spacing w:before="60" w:after="0" w:line="240" w:lineRule="auto"/>
              <w:rPr>
                <w:rFonts w:eastAsia="DengXian"/>
                <w:b/>
                <w:lang w:eastAsia="zh-CN"/>
              </w:rPr>
            </w:pPr>
            <w:bookmarkStart w:id="1" w:name="_Hlk95065438"/>
            <w:r w:rsidRPr="00102A07">
              <w:rPr>
                <w:rFonts w:eastAsia="DengXian"/>
                <w:b/>
                <w:highlight w:val="green"/>
                <w:lang w:eastAsia="zh-CN"/>
              </w:rPr>
              <w:t>Agreement</w:t>
            </w:r>
          </w:p>
          <w:p w14:paraId="38C9E045" w14:textId="77777777" w:rsidR="00753F97" w:rsidRPr="00BE5A39" w:rsidRDefault="00753F97" w:rsidP="00933297">
            <w:pPr>
              <w:pStyle w:val="ListParagraph"/>
              <w:numPr>
                <w:ilvl w:val="0"/>
                <w:numId w:val="19"/>
              </w:numPr>
              <w:spacing w:before="0" w:line="240" w:lineRule="auto"/>
              <w:contextualSpacing/>
              <w:jc w:val="left"/>
            </w:pPr>
            <w:r w:rsidRPr="00BE5A39">
              <w:t>Following approaches for PDCCH monitoring and BD limit handling is supported for Type A UE</w:t>
            </w:r>
          </w:p>
          <w:p w14:paraId="33AD85D1" w14:textId="77777777" w:rsidR="00753F97" w:rsidRPr="00BE5A39" w:rsidRDefault="00753F97" w:rsidP="00933297">
            <w:pPr>
              <w:pStyle w:val="ListParagraph"/>
              <w:numPr>
                <w:ilvl w:val="1"/>
                <w:numId w:val="19"/>
              </w:numPr>
              <w:spacing w:before="0" w:line="240" w:lineRule="auto"/>
              <w:contextualSpacing/>
              <w:jc w:val="left"/>
            </w:pPr>
            <w:r w:rsidRPr="00BE5A39">
              <w:t xml:space="preserve">Additional simplifications to PDCCH monitoring </w:t>
            </w:r>
          </w:p>
          <w:p w14:paraId="22F37918" w14:textId="77777777" w:rsidR="00753F97" w:rsidRPr="00BE5A39" w:rsidRDefault="00753F97" w:rsidP="00933297">
            <w:pPr>
              <w:pStyle w:val="ListParagraph"/>
              <w:numPr>
                <w:ilvl w:val="2"/>
                <w:numId w:val="19"/>
              </w:numPr>
              <w:spacing w:before="0" w:line="240" w:lineRule="auto"/>
              <w:contextualSpacing/>
              <w:jc w:val="left"/>
            </w:pPr>
            <w:r w:rsidRPr="00BE5A39">
              <w:t>Type A UE as per RAN1#105-e agreement and</w:t>
            </w:r>
          </w:p>
          <w:p w14:paraId="71796336" w14:textId="77777777" w:rsidR="00753F97" w:rsidRPr="00BE5A39" w:rsidRDefault="00753F97" w:rsidP="00933297">
            <w:pPr>
              <w:pStyle w:val="ListParagraph"/>
              <w:numPr>
                <w:ilvl w:val="3"/>
                <w:numId w:val="19"/>
              </w:numPr>
              <w:spacing w:before="0" w:line="240" w:lineRule="auto"/>
              <w:contextualSpacing/>
              <w:jc w:val="left"/>
            </w:pPr>
            <w:r w:rsidRPr="00BE5A39">
              <w:rPr>
                <w:highlight w:val="yellow"/>
              </w:rPr>
              <w:t xml:space="preserve">no simultaneous monitoring between ‘USS sets (for P(S)Cell scheduling) on </w:t>
            </w:r>
            <w:proofErr w:type="spellStart"/>
            <w:r w:rsidRPr="00BE5A39">
              <w:rPr>
                <w:highlight w:val="yellow"/>
              </w:rPr>
              <w:t>sSCell</w:t>
            </w:r>
            <w:proofErr w:type="spellEnd"/>
            <w:r w:rsidRPr="00BE5A39">
              <w:rPr>
                <w:highlight w:val="yellow"/>
              </w:rPr>
              <w:t>’ and ‘Type 0/0A/1/2/CSS sets on P(S)Cell for DCI formats with CRC scrambled by C-RNTI/MCS-C-RNTI/CS-RNTI’</w:t>
            </w:r>
            <w:r w:rsidRPr="00BE5A39">
              <w:t xml:space="preserve"> </w:t>
            </w:r>
          </w:p>
          <w:p w14:paraId="2D67B7E8" w14:textId="689B4D24" w:rsidR="00E73808" w:rsidRPr="00102A07" w:rsidRDefault="00753F97" w:rsidP="005D4D7E">
            <w:pPr>
              <w:pStyle w:val="ListParagraph"/>
              <w:numPr>
                <w:ilvl w:val="3"/>
                <w:numId w:val="19"/>
              </w:numPr>
              <w:spacing w:before="0" w:after="120" w:line="240" w:lineRule="auto"/>
              <w:contextualSpacing/>
              <w:jc w:val="left"/>
            </w:pPr>
            <w:r w:rsidRPr="00BE5A39">
              <w:t xml:space="preserve">simultaneous monitoring of ‘USS sets (for P(S)Cell scheduling) on </w:t>
            </w:r>
            <w:proofErr w:type="spellStart"/>
            <w:r w:rsidRPr="00BE5A39">
              <w:t>sSCell</w:t>
            </w:r>
            <w:proofErr w:type="spellEnd"/>
            <w:r w:rsidRPr="00BE5A39">
              <w:t xml:space="preserve">’ and ‘Type 0/0A/1/2/CSS sets on P(S)Cell for DCI formats with CRC </w:t>
            </w:r>
            <w:r w:rsidRPr="005D4D7E">
              <w:rPr>
                <w:highlight w:val="yellow"/>
              </w:rPr>
              <w:t>not</w:t>
            </w:r>
            <w:r w:rsidRPr="00102A07">
              <w:t xml:space="preserve"> scrambled by C-RNTI/MCS-C-RNTI/CS-RNTI’</w:t>
            </w:r>
          </w:p>
        </w:tc>
      </w:tr>
    </w:tbl>
    <w:bookmarkEnd w:id="1"/>
    <w:p w14:paraId="7B663C07" w14:textId="0832EBFE" w:rsidR="000A276A" w:rsidRDefault="0082218E" w:rsidP="005D4D7E">
      <w:pPr>
        <w:spacing w:before="120"/>
      </w:pPr>
      <w:r w:rsidRPr="00BE5A39">
        <w:t xml:space="preserve">In Short, if there is a USS sets </w:t>
      </w:r>
      <w:r w:rsidR="00CC74FD" w:rsidRPr="00BE5A39">
        <w:t xml:space="preserve">monitored on the </w:t>
      </w:r>
      <w:proofErr w:type="spellStart"/>
      <w:r w:rsidR="00CC74FD" w:rsidRPr="00BE5A39">
        <w:t>sSCell</w:t>
      </w:r>
      <w:proofErr w:type="spellEnd"/>
      <w:r w:rsidR="00CC74FD" w:rsidRPr="00BE5A39">
        <w:t>,</w:t>
      </w:r>
      <w:r w:rsidR="002A4585" w:rsidRPr="00BE5A39">
        <w:t xml:space="preserve"> the UE is not required to monitor DCI formats 0_0 and 1_0 with CRC scrambled by C-RNTI, MCS-C-RNTI, or CS-RNTI </w:t>
      </w:r>
      <w:r w:rsidR="00A927C4" w:rsidRPr="00BE5A39">
        <w:t xml:space="preserve">in the CSS sets in the </w:t>
      </w:r>
      <w:r w:rsidR="003C3A48" w:rsidRPr="00BE5A39">
        <w:t>overlapping slot</w:t>
      </w:r>
      <w:r w:rsidR="00A927C4" w:rsidRPr="00BE5A39">
        <w:t xml:space="preserve"> on the </w:t>
      </w:r>
      <w:proofErr w:type="spellStart"/>
      <w:r w:rsidR="00A927C4" w:rsidRPr="00BE5A39">
        <w:t>sPCell</w:t>
      </w:r>
      <w:proofErr w:type="spellEnd"/>
      <w:r w:rsidR="005A310C" w:rsidRPr="00BE5A39">
        <w:t>.</w:t>
      </w:r>
      <w:r w:rsidR="00B703E3" w:rsidRPr="00BE5A39">
        <w:t xml:space="preserve"> The motivation behind the above agreement is removing </w:t>
      </w:r>
      <w:r w:rsidR="00B703E3" w:rsidRPr="005D4D7E">
        <w:t>redundancy and improv</w:t>
      </w:r>
      <w:r w:rsidR="00DF7373" w:rsidRPr="005D4D7E">
        <w:t>ing</w:t>
      </w:r>
      <w:r w:rsidR="00B703E3" w:rsidRPr="005D4D7E">
        <w:t xml:space="preserve"> power efficiency.</w:t>
      </w:r>
      <w:r w:rsidR="00865625" w:rsidRPr="005D4D7E">
        <w:t xml:space="preserve"> Therefore, in the same vein, when the UE is required to monitor both Group (1) and Group (2) SS sets in the same slot group, </w:t>
      </w:r>
      <w:r w:rsidR="009676FB" w:rsidRPr="005D4D7E">
        <w:t xml:space="preserve">if there is at least one valid PDCCH MO </w:t>
      </w:r>
      <w:r w:rsidR="009E7FC1" w:rsidRPr="005D4D7E">
        <w:t>of</w:t>
      </w:r>
      <w:r w:rsidR="009676FB" w:rsidRPr="005D4D7E">
        <w:t xml:space="preserve"> Group (1) SS sets, considering overbooking and dropping, </w:t>
      </w:r>
      <w:r w:rsidR="007C2046" w:rsidRPr="005D4D7E">
        <w:t>the UE may refrain from monitoring</w:t>
      </w:r>
      <w:r w:rsidR="00C65F80" w:rsidRPr="005D4D7E">
        <w:t xml:space="preserve"> DCI formats 0_0 and 1_0 with CRC scrambled by</w:t>
      </w:r>
      <w:r w:rsidR="007C2046" w:rsidRPr="005D4D7E">
        <w:t xml:space="preserve"> C-RNTI, MCS-C-RNTI, or CS-RNTI in Group (2) SS sets.</w:t>
      </w:r>
    </w:p>
    <w:p w14:paraId="561D44D9" w14:textId="0D0DF431" w:rsidR="00410450" w:rsidRPr="000363D3" w:rsidRDefault="009E7FC1" w:rsidP="00EC5389">
      <w:pPr>
        <w:pStyle w:val="Caption"/>
        <w:spacing w:before="0" w:after="0"/>
        <w:rPr>
          <w:b w:val="0"/>
        </w:rPr>
      </w:pPr>
      <w:bookmarkStart w:id="2" w:name="P_1"/>
      <w:r w:rsidRPr="00102A07">
        <w:t xml:space="preserve">Proposal </w:t>
      </w:r>
      <w:r w:rsidRPr="00102A07">
        <w:fldChar w:fldCharType="begin"/>
      </w:r>
      <w:r w:rsidRPr="00BE5A39">
        <w:instrText xml:space="preserve"> SEQ Proposal \* ARABIC </w:instrText>
      </w:r>
      <w:r w:rsidRPr="00102A07">
        <w:fldChar w:fldCharType="separate"/>
      </w:r>
      <w:r w:rsidR="00445ED0">
        <w:rPr>
          <w:noProof/>
        </w:rPr>
        <w:t>1</w:t>
      </w:r>
      <w:r w:rsidRPr="00102A07">
        <w:fldChar w:fldCharType="end"/>
      </w:r>
      <w:r w:rsidR="000C3F1A" w:rsidRPr="00102A07">
        <w:t xml:space="preserve">: If PDCCH MOs of </w:t>
      </w:r>
      <w:r w:rsidR="00687327" w:rsidRPr="00BE5A39">
        <w:t xml:space="preserve">both </w:t>
      </w:r>
      <w:r w:rsidR="000C3F1A" w:rsidRPr="00BE5A39">
        <w:t xml:space="preserve">Group (1) and Group (2) SS sets are </w:t>
      </w:r>
      <w:r w:rsidR="00A44A8E">
        <w:t xml:space="preserve">configured </w:t>
      </w:r>
      <w:r w:rsidR="000C3F1A" w:rsidRPr="00BE5A39">
        <w:t xml:space="preserve">in the same slot group, and there is at least one valid </w:t>
      </w:r>
      <w:r w:rsidR="00953286" w:rsidRPr="00BE5A39">
        <w:t xml:space="preserve">PDCCH MO of </w:t>
      </w:r>
      <w:r w:rsidR="00E23C18">
        <w:t xml:space="preserve">USS </w:t>
      </w:r>
      <w:r w:rsidR="00687327" w:rsidRPr="00BE5A39">
        <w:t xml:space="preserve">set(s) </w:t>
      </w:r>
      <w:r w:rsidR="00953286" w:rsidRPr="00BE5A39">
        <w:t xml:space="preserve">after overbooking and dropping, the UE does not monitor DCI formats 0_0 and 1_0 with CRC scrambled by C-RNTI, MCS-C-RNTI, and CS-RNTI in </w:t>
      </w:r>
      <w:r w:rsidR="008D6033">
        <w:t xml:space="preserve">the </w:t>
      </w:r>
      <w:r w:rsidR="00953286" w:rsidRPr="00BE5A39">
        <w:t>Group(2) SS set(s).</w:t>
      </w:r>
    </w:p>
    <w:bookmarkEnd w:id="2"/>
    <w:p w14:paraId="55C241BD" w14:textId="4FA3F15E" w:rsidR="003D1AE5" w:rsidRDefault="003D1AE5" w:rsidP="00DC740F">
      <w:pPr>
        <w:rPr>
          <w:lang w:val="en-GB"/>
        </w:rPr>
      </w:pPr>
    </w:p>
    <w:p w14:paraId="5F6F8A66" w14:textId="26B83757" w:rsidR="003D1AE5" w:rsidRDefault="003D1AE5" w:rsidP="000363D3">
      <w:pPr>
        <w:pStyle w:val="Heading3"/>
      </w:pPr>
      <w:r>
        <w:t xml:space="preserve">Monitoring occasions </w:t>
      </w:r>
      <w:r w:rsidR="00E601FC">
        <w:t>of Group (2) SS sets</w:t>
      </w:r>
    </w:p>
    <w:p w14:paraId="7DF51F02" w14:textId="11286548" w:rsidR="00DC740F" w:rsidRPr="00B75DFE" w:rsidRDefault="00DC740F" w:rsidP="00DC740F">
      <w:pPr>
        <w:rPr>
          <w:lang w:val="en-GB"/>
        </w:rPr>
      </w:pPr>
      <w:r>
        <w:rPr>
          <w:lang w:val="en-GB"/>
        </w:rPr>
        <w:t>In RAN1 #107b-e, the following has been agreed:</w:t>
      </w:r>
    </w:p>
    <w:tbl>
      <w:tblPr>
        <w:tblStyle w:val="TableGrid"/>
        <w:tblW w:w="0" w:type="auto"/>
        <w:tblLook w:val="04A0" w:firstRow="1" w:lastRow="0" w:firstColumn="1" w:lastColumn="0" w:noHBand="0" w:noVBand="1"/>
      </w:tblPr>
      <w:tblGrid>
        <w:gridCol w:w="9962"/>
      </w:tblGrid>
      <w:tr w:rsidR="00FD14E4" w:rsidRPr="00BA38A3" w14:paraId="71E789C6" w14:textId="77777777" w:rsidTr="00B75DFE">
        <w:tc>
          <w:tcPr>
            <w:tcW w:w="9962" w:type="dxa"/>
          </w:tcPr>
          <w:p w14:paraId="3FB37B66" w14:textId="77777777" w:rsidR="00DC740F" w:rsidRPr="00CD710F" w:rsidRDefault="00DC740F" w:rsidP="00B75DFE">
            <w:pPr>
              <w:spacing w:before="60" w:after="0" w:line="240" w:lineRule="auto"/>
              <w:rPr>
                <w:b/>
              </w:rPr>
            </w:pPr>
            <w:r w:rsidRPr="00CD710F">
              <w:rPr>
                <w:b/>
                <w:highlight w:val="green"/>
              </w:rPr>
              <w:t>Agreement</w:t>
            </w:r>
          </w:p>
          <w:p w14:paraId="6391D2A4" w14:textId="77777777" w:rsidR="00DC740F" w:rsidRPr="006C6914" w:rsidRDefault="00DC740F" w:rsidP="00B75DFE">
            <w:pPr>
              <w:spacing w:before="0" w:after="0" w:line="240" w:lineRule="auto"/>
              <w:rPr>
                <w:lang w:eastAsia="x-none"/>
              </w:rPr>
            </w:pPr>
            <w:r>
              <w:rPr>
                <w:lang w:eastAsia="x-none"/>
              </w:rPr>
              <w:t>C</w:t>
            </w:r>
            <w:r w:rsidRPr="006C6914">
              <w:rPr>
                <w:lang w:eastAsia="x-none"/>
              </w:rPr>
              <w:t>larify earlier agreement as follows:</w:t>
            </w:r>
          </w:p>
          <w:p w14:paraId="6C4ACE91" w14:textId="77777777" w:rsidR="00DC740F" w:rsidRPr="006C6914" w:rsidRDefault="00DC740F" w:rsidP="00B75DFE">
            <w:pPr>
              <w:numPr>
                <w:ilvl w:val="0"/>
                <w:numId w:val="37"/>
              </w:numPr>
              <w:adjustRightInd/>
              <w:spacing w:before="0" w:after="0" w:line="240" w:lineRule="auto"/>
              <w:textAlignment w:val="auto"/>
              <w:rPr>
                <w:lang w:eastAsia="x-none"/>
              </w:rPr>
            </w:pPr>
            <w:r w:rsidRPr="006C6914">
              <w:rPr>
                <w:lang w:eastAsia="x-none"/>
              </w:rPr>
              <w:t xml:space="preserve">A UE capable of multi-slot monitoring mandatorily supports monitoring Group (2) SSs according to FG 3-1 within each of the </w:t>
            </w:r>
            <w:proofErr w:type="spellStart"/>
            <w:r w:rsidRPr="006C6914">
              <w:rPr>
                <w:lang w:eastAsia="x-none"/>
              </w:rPr>
              <w:t>Xs</w:t>
            </w:r>
            <w:proofErr w:type="spellEnd"/>
            <w:r w:rsidRPr="006C6914">
              <w:rPr>
                <w:lang w:eastAsia="x-none"/>
              </w:rPr>
              <w:t xml:space="preserve"> slots of a slot-group, such that:</w:t>
            </w:r>
          </w:p>
          <w:p w14:paraId="0CE38D96" w14:textId="77777777" w:rsidR="00DC740F" w:rsidRPr="006C6914" w:rsidRDefault="00DC740F" w:rsidP="00B75DFE">
            <w:pPr>
              <w:numPr>
                <w:ilvl w:val="1"/>
                <w:numId w:val="37"/>
              </w:numPr>
              <w:adjustRightInd/>
              <w:spacing w:before="0" w:after="0" w:line="240" w:lineRule="auto"/>
              <w:textAlignment w:val="auto"/>
              <w:rPr>
                <w:lang w:eastAsia="x-none"/>
              </w:rPr>
            </w:pPr>
            <w:r w:rsidRPr="006C6914">
              <w:rPr>
                <w:lang w:eastAsia="x-none"/>
              </w:rPr>
              <w:t xml:space="preserve">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t>
            </w:r>
            <w:r w:rsidRPr="000363D3">
              <w:rPr>
                <w:lang w:eastAsia="x-none"/>
              </w:rPr>
              <w:t>within each slot of the slot group</w:t>
            </w:r>
            <w:r w:rsidRPr="006C6914">
              <w:rPr>
                <w:lang w:eastAsia="x-none"/>
              </w:rPr>
              <w:t>.</w:t>
            </w:r>
          </w:p>
          <w:p w14:paraId="10BB5F2E" w14:textId="77777777" w:rsidR="00DC740F" w:rsidRPr="00B75DFE" w:rsidRDefault="00DC740F" w:rsidP="00B75DFE">
            <w:pPr>
              <w:numPr>
                <w:ilvl w:val="0"/>
                <w:numId w:val="37"/>
              </w:numPr>
              <w:adjustRightInd/>
              <w:spacing w:before="0" w:line="240" w:lineRule="auto"/>
              <w:textAlignment w:val="auto"/>
              <w:rPr>
                <w:lang w:eastAsia="x-none"/>
              </w:rPr>
            </w:pPr>
            <w:r w:rsidRPr="000363D3">
              <w:rPr>
                <w:highlight w:val="yellow"/>
                <w:lang w:eastAsia="x-none"/>
              </w:rPr>
              <w:t>Continue discussion on whether or not introducing other limitation for Group (2) SSs in RAN1#108-e.</w:t>
            </w:r>
          </w:p>
        </w:tc>
      </w:tr>
    </w:tbl>
    <w:p w14:paraId="326A78F7" w14:textId="25970CAF" w:rsidR="00DC740F" w:rsidRDefault="00DC740F" w:rsidP="00DC740F">
      <w:pPr>
        <w:spacing w:before="120"/>
      </w:pPr>
      <w:r>
        <w:t>FG 3-1</w:t>
      </w:r>
      <w:r w:rsidR="00D901E8">
        <w:t xml:space="preserve">, which is the basic </w:t>
      </w:r>
      <w:proofErr w:type="gramStart"/>
      <w:r w:rsidR="00D901E8">
        <w:t>slot-based</w:t>
      </w:r>
      <w:proofErr w:type="gramEnd"/>
      <w:r w:rsidR="00D901E8">
        <w:t xml:space="preserve"> PDCCH monitoring capability, r</w:t>
      </w:r>
      <w:r>
        <w:t xml:space="preserve">estricts the MOs for Type1 CSS without dedicated RRC configuration and Type0/0A/2 CSSs within a slot. However, </w:t>
      </w:r>
      <w:r w:rsidR="004B18CF">
        <w:t xml:space="preserve">for multi-slot PDCCH monitoring, </w:t>
      </w:r>
      <w:r>
        <w:t xml:space="preserve">since it does not restrict the </w:t>
      </w:r>
      <w:r w:rsidR="00AD53D0">
        <w:t xml:space="preserve">overall </w:t>
      </w:r>
      <w:r>
        <w:t xml:space="preserve">CSS MOs within a slot group, it may run into the same issues that we confronted with the design of SS set #0 in RAN1 #107-e: If a UE is required to monitor more than one MO for different types of CSS sets within a slot group, the BD/CCE budget may get exhausted. Thus, similar to the new design of SS set #0 (i.e., monitoring slot </w:t>
      </w:r>
      <w:r w:rsidRPr="005D4D7E">
        <w:rPr>
          <w:i/>
          <w:iCs/>
        </w:rPr>
        <w:t>n</w:t>
      </w:r>
      <w:r w:rsidRPr="005D4D7E">
        <w:rPr>
          <w:vertAlign w:val="subscript"/>
        </w:rPr>
        <w:t>0</w:t>
      </w:r>
      <w:r>
        <w:t xml:space="preserve"> and </w:t>
      </w:r>
      <w:r w:rsidRPr="005D4D7E">
        <w:rPr>
          <w:i/>
          <w:iCs/>
        </w:rPr>
        <w:t>n</w:t>
      </w:r>
      <w:r w:rsidRPr="005D4D7E">
        <w:rPr>
          <w:vertAlign w:val="subscript"/>
        </w:rPr>
        <w:t>0</w:t>
      </w:r>
      <w:r>
        <w:t>+</w:t>
      </w:r>
      <w:r w:rsidRPr="005D4D7E">
        <w:rPr>
          <w:i/>
          <w:iCs/>
        </w:rPr>
        <w:t>X</w:t>
      </w:r>
      <w:r w:rsidRPr="005D4D7E">
        <w:rPr>
          <w:vertAlign w:val="subscript"/>
        </w:rPr>
        <w:t>0</w:t>
      </w:r>
      <w:r>
        <w:t xml:space="preserve">), it would be desirable to limit the number of MOs for </w:t>
      </w:r>
      <w:r w:rsidR="00C5472D">
        <w:t>any of different</w:t>
      </w:r>
      <w:r>
        <w:t xml:space="preserve"> type</w:t>
      </w:r>
      <w:r w:rsidR="00C5472D">
        <w:t>s</w:t>
      </w:r>
      <w:r>
        <w:t xml:space="preserve"> of CSS</w:t>
      </w:r>
      <w:r w:rsidR="00C5472D">
        <w:t>s</w:t>
      </w:r>
      <w:r>
        <w:t xml:space="preserve"> within a slot group.</w:t>
      </w:r>
    </w:p>
    <w:p w14:paraId="39AF696F" w14:textId="6C214471" w:rsidR="00DC740F" w:rsidRDefault="00DC740F" w:rsidP="00DC740F">
      <w:r>
        <w:t xml:space="preserve">During the RAN1 #107b-e discussion, it was argued that, at least for Type2 CSS, the MO is determined by the association with SSBs and, thus, the number of Type2 CSS MO per slot group is </w:t>
      </w:r>
      <w:r w:rsidR="00707F1C">
        <w:t>intrinsically</w:t>
      </w:r>
      <w:r>
        <w:t xml:space="preserve"> limited</w:t>
      </w:r>
      <w:r w:rsidR="00A6542C">
        <w:t xml:space="preserve"> without any explicit restriction</w:t>
      </w:r>
      <w:r>
        <w:t xml:space="preserve">. For example, if a MO for Type2 CSS is configured in every slot (i.e., </w:t>
      </w:r>
      <w:proofErr w:type="spellStart"/>
      <w:r w:rsidRPr="00B75DFE">
        <w:rPr>
          <w:i/>
          <w:iCs/>
        </w:rPr>
        <w:t>searchSpaceId</w:t>
      </w:r>
      <w:proofErr w:type="spellEnd"/>
      <w:r w:rsidRPr="002E6807">
        <w:t xml:space="preserve"> </w:t>
      </w:r>
      <w:r w:rsidRPr="00B75DFE">
        <w:t>≠</w:t>
      </w:r>
      <w:r w:rsidRPr="002E6807">
        <w:t xml:space="preserve"> 0 for</w:t>
      </w:r>
      <w:r>
        <w:t xml:space="preserve"> Type2 CSS) and the number of actually transmitted SSBs is </w:t>
      </w:r>
      <w:r w:rsidRPr="00B75DFE">
        <w:rPr>
          <w:i/>
          <w:iCs/>
        </w:rPr>
        <w:t>N</w:t>
      </w:r>
      <w:r>
        <w:t xml:space="preserve">, the UE shall monitor the Type2 CSS only in a slot out of the </w:t>
      </w:r>
      <w:r w:rsidRPr="00B75DFE">
        <w:rPr>
          <w:i/>
          <w:iCs/>
        </w:rPr>
        <w:t>N</w:t>
      </w:r>
      <w:r>
        <w:t xml:space="preserve"> consecutive slots within a paging occasion, </w:t>
      </w:r>
      <w:r w:rsidR="000E1F4D">
        <w:t>associated with</w:t>
      </w:r>
      <w:r>
        <w:t xml:space="preserve"> the measured/preferred SSB. However, in </w:t>
      </w:r>
      <w:r w:rsidR="00707F1C">
        <w:t>some</w:t>
      </w:r>
      <w:r>
        <w:t xml:space="preserve"> case</w:t>
      </w:r>
      <w:r w:rsidR="00707F1C">
        <w:t>s</w:t>
      </w:r>
      <w:r>
        <w:t xml:space="preserve">, the number of SSBs </w:t>
      </w:r>
      <w:r w:rsidR="0041293E">
        <w:t>may</w:t>
      </w:r>
      <w:r>
        <w:t xml:space="preserve"> be small, e.g., less than 4, and the UE may be required to monitor more than one Type2 CSS MO within a slot group. Furthermore, for Type1 CSS, when </w:t>
      </w:r>
      <w:proofErr w:type="spellStart"/>
      <w:r w:rsidRPr="00B75DFE">
        <w:rPr>
          <w:i/>
          <w:iCs/>
        </w:rPr>
        <w:t>searchSpaceId</w:t>
      </w:r>
      <w:proofErr w:type="spellEnd"/>
      <w:r w:rsidRPr="002E6807">
        <w:t xml:space="preserve"> </w:t>
      </w:r>
      <w:r w:rsidRPr="00B75DFE">
        <w:t>≠</w:t>
      </w:r>
      <w:r w:rsidRPr="002E6807">
        <w:t xml:space="preserve"> 0</w:t>
      </w:r>
      <w:r>
        <w:t>, the UE can still be configured to monitor more than one MO per slot group.</w:t>
      </w:r>
      <w:r w:rsidR="008B794F">
        <w:t xml:space="preserve"> </w:t>
      </w:r>
    </w:p>
    <w:p w14:paraId="196C88AA" w14:textId="311BE3CC" w:rsidR="00DC740F" w:rsidRDefault="00DC740F" w:rsidP="00DC740F">
      <w:pPr>
        <w:pStyle w:val="Caption"/>
        <w:spacing w:after="0"/>
      </w:pPr>
      <w:bookmarkStart w:id="3" w:name="P_2"/>
      <w:r>
        <w:t xml:space="preserve">Proposal </w:t>
      </w:r>
      <w:r w:rsidR="007770A7">
        <w:fldChar w:fldCharType="begin"/>
      </w:r>
      <w:r w:rsidR="007770A7">
        <w:instrText xml:space="preserve"> SEQ Proposal \* ARABIC </w:instrText>
      </w:r>
      <w:r w:rsidR="007770A7">
        <w:fldChar w:fldCharType="separate"/>
      </w:r>
      <w:r w:rsidR="00445ED0">
        <w:rPr>
          <w:noProof/>
        </w:rPr>
        <w:t>2</w:t>
      </w:r>
      <w:r w:rsidR="007770A7">
        <w:rPr>
          <w:noProof/>
        </w:rPr>
        <w:fldChar w:fldCharType="end"/>
      </w:r>
      <w:r>
        <w:t xml:space="preserve">: </w:t>
      </w:r>
      <w:r w:rsidRPr="001A4D4F">
        <w:t xml:space="preserve">For </w:t>
      </w:r>
      <w:r>
        <w:t>T</w:t>
      </w:r>
      <w:r w:rsidRPr="001A4D4F">
        <w:t xml:space="preserve">ype1 CSS without dedicated RRC configuration and for </w:t>
      </w:r>
      <w:r>
        <w:t>T</w:t>
      </w:r>
      <w:r w:rsidRPr="001A4D4F">
        <w:t>ype0</w:t>
      </w:r>
      <w:r>
        <w:t xml:space="preserve">, </w:t>
      </w:r>
      <w:r w:rsidRPr="001A4D4F">
        <w:t xml:space="preserve">0A, and 2 CSS, the monitoring occasion can be any OFDM symbol(s) </w:t>
      </w:r>
      <w:r>
        <w:t xml:space="preserve">within a </w:t>
      </w:r>
      <w:r w:rsidRPr="001A4D4F">
        <w:t>slot, with the monitoring occasions for any of Type1 CSS without dedicated RRC configuration, or Types0, 0A, or 2 CSS configurations within a single span of three consecutive OFDM symbols within</w:t>
      </w:r>
      <w:r>
        <w:t xml:space="preserve"> a slot group of</w:t>
      </w:r>
      <w:r w:rsidRPr="001A4D4F">
        <w:t xml:space="preserve"> </w:t>
      </w:r>
      <w:r>
        <w:t>X0 slots</w:t>
      </w:r>
      <w:r w:rsidRPr="001A4D4F">
        <w:t>.</w:t>
      </w:r>
    </w:p>
    <w:p w14:paraId="73C3A437" w14:textId="77777777" w:rsidR="00DC740F" w:rsidRPr="00B75DFE" w:rsidRDefault="00DC740F" w:rsidP="00DC740F">
      <w:pPr>
        <w:pStyle w:val="ListParagraph"/>
        <w:numPr>
          <w:ilvl w:val="0"/>
          <w:numId w:val="39"/>
        </w:numPr>
        <w:spacing w:after="120"/>
        <w:rPr>
          <w:b/>
          <w:bCs/>
        </w:rPr>
      </w:pPr>
      <w:r w:rsidRPr="00B75DFE">
        <w:rPr>
          <w:b/>
          <w:bCs/>
        </w:rPr>
        <w:t>X0 = 4 for 480 kHz SCS and X0 = 8 for 960 kHz SCS</w:t>
      </w:r>
    </w:p>
    <w:bookmarkEnd w:id="3"/>
    <w:p w14:paraId="337FD69B" w14:textId="77777777" w:rsidR="00DC740F" w:rsidRDefault="00DC740F" w:rsidP="00DC740F">
      <w:r>
        <w:lastRenderedPageBreak/>
        <w:t>In addition, in Rel-15, the following rule is applied for CSS monitoring within a slot:</w:t>
      </w:r>
    </w:p>
    <w:tbl>
      <w:tblPr>
        <w:tblStyle w:val="TableGrid"/>
        <w:tblW w:w="0" w:type="auto"/>
        <w:tblLook w:val="04A0" w:firstRow="1" w:lastRow="0" w:firstColumn="1" w:lastColumn="0" w:noHBand="0" w:noVBand="1"/>
      </w:tblPr>
      <w:tblGrid>
        <w:gridCol w:w="9962"/>
      </w:tblGrid>
      <w:tr w:rsidR="00FD14E4" w:rsidRPr="00BA38A3" w14:paraId="36655C2B" w14:textId="77777777" w:rsidTr="00B75DFE">
        <w:tc>
          <w:tcPr>
            <w:tcW w:w="9962" w:type="dxa"/>
          </w:tcPr>
          <w:p w14:paraId="4A58BF44" w14:textId="77777777" w:rsidR="00DC740F" w:rsidRPr="00BA38A3" w:rsidRDefault="00DC740F" w:rsidP="00B75DFE">
            <w:pPr>
              <w:spacing w:before="60"/>
              <w:rPr>
                <w:lang w:eastAsia="ko-KR"/>
              </w:rPr>
            </w:pPr>
            <w:r w:rsidRPr="000363D3">
              <w:rPr>
                <w:highlight w:val="yellow"/>
                <w:lang w:eastAsia="ko-KR"/>
              </w:rPr>
              <w:t>TS 38.213, Section 10.1:</w:t>
            </w:r>
          </w:p>
          <w:p w14:paraId="49AE6E11" w14:textId="77777777" w:rsidR="00DC740F" w:rsidRPr="00EB24BE" w:rsidRDefault="00DC740F" w:rsidP="00B75DFE">
            <w:pPr>
              <w:overflowPunct/>
              <w:autoSpaceDE/>
              <w:autoSpaceDN/>
              <w:adjustRightInd/>
              <w:spacing w:before="0" w:line="240" w:lineRule="auto"/>
              <w:jc w:val="left"/>
              <w:textAlignment w:val="auto"/>
              <w:rPr>
                <w:rFonts w:eastAsia="Times New Roman"/>
                <w:color w:val="000000"/>
                <w:lang w:eastAsia="ko-KR"/>
              </w:rPr>
            </w:pPr>
            <w:r w:rsidRPr="00EB24BE">
              <w:rPr>
                <w:rFonts w:eastAsia="Times New Roman"/>
                <w:color w:val="000000"/>
                <w:lang w:val="en-GB" w:eastAsia="ko-KR"/>
              </w:rPr>
              <w:t>If a UE is provided</w:t>
            </w:r>
          </w:p>
          <w:p w14:paraId="43C15E43" w14:textId="77777777" w:rsidR="00DC740F" w:rsidRPr="00EB24BE" w:rsidRDefault="00DC740F" w:rsidP="00B75DFE">
            <w:pPr>
              <w:overflowPunct/>
              <w:autoSpaceDE/>
              <w:autoSpaceDN/>
              <w:adjustRightInd/>
              <w:spacing w:before="0" w:line="240" w:lineRule="auto"/>
              <w:ind w:left="568" w:hanging="284"/>
              <w:jc w:val="left"/>
              <w:textAlignment w:val="auto"/>
              <w:rPr>
                <w:rFonts w:eastAsia="Times New Roman"/>
                <w:color w:val="000000"/>
                <w:lang w:eastAsia="ko-KR"/>
              </w:rPr>
            </w:pPr>
            <w:r w:rsidRPr="00EB24BE">
              <w:rPr>
                <w:rFonts w:eastAsia="Times New Roman"/>
                <w:color w:val="000000"/>
                <w:lang w:val="x-none" w:eastAsia="ko-KR"/>
              </w:rPr>
              <w:t>-     one or more search space sets by </w:t>
            </w:r>
            <w:r w:rsidRPr="00EB24BE">
              <w:rPr>
                <w:rFonts w:eastAsia="Times New Roman"/>
                <w:color w:val="000000"/>
                <w:lang w:eastAsia="ko-KR"/>
              </w:rPr>
              <w:t>corresponding one or more of </w:t>
            </w:r>
            <w:proofErr w:type="spellStart"/>
            <w:r w:rsidRPr="00EB24BE">
              <w:rPr>
                <w:rFonts w:eastAsia="Times New Roman"/>
                <w:i/>
                <w:iCs/>
                <w:color w:val="000000"/>
                <w:lang w:val="x-none" w:eastAsia="ko-KR"/>
              </w:rPr>
              <w:t>searchSpaceZero</w:t>
            </w:r>
            <w:proofErr w:type="spellEnd"/>
            <w:r w:rsidRPr="00EB24BE">
              <w:rPr>
                <w:rFonts w:eastAsia="Times New Roman"/>
                <w:i/>
                <w:iCs/>
                <w:color w:val="000000"/>
                <w:lang w:val="x-none" w:eastAsia="ko-KR"/>
              </w:rPr>
              <w:t>, searchSpaceSIB1</w:t>
            </w:r>
            <w:r w:rsidRPr="00EB24BE">
              <w:rPr>
                <w:rFonts w:eastAsia="Times New Roman"/>
                <w:color w:val="000000"/>
                <w:lang w:val="x-none" w:eastAsia="ko-KR"/>
              </w:rPr>
              <w:t>, </w:t>
            </w:r>
            <w:r w:rsidRPr="00EB24BE">
              <w:rPr>
                <w:rFonts w:eastAsia="Times New Roman"/>
                <w:i/>
                <w:iCs/>
                <w:color w:val="000000"/>
                <w:lang w:val="x-none" w:eastAsia="ko-KR"/>
              </w:rPr>
              <w:t>searchSpaceOtherSystemInformation</w:t>
            </w:r>
            <w:r w:rsidRPr="00EB24BE">
              <w:rPr>
                <w:rFonts w:eastAsia="Times New Roman"/>
                <w:color w:val="000000"/>
                <w:lang w:val="x-none" w:eastAsia="ko-KR"/>
              </w:rPr>
              <w:t>, </w:t>
            </w:r>
            <w:r w:rsidRPr="00EB24BE">
              <w:rPr>
                <w:rFonts w:eastAsia="Times New Roman"/>
                <w:i/>
                <w:iCs/>
                <w:color w:val="000000"/>
                <w:lang w:val="x-none" w:eastAsia="ko-KR"/>
              </w:rPr>
              <w:t>pagingSearchSpace</w:t>
            </w:r>
            <w:r w:rsidRPr="00EB24BE">
              <w:rPr>
                <w:rFonts w:eastAsia="Times New Roman"/>
                <w:color w:val="000000"/>
                <w:lang w:val="x-none" w:eastAsia="ko-KR"/>
              </w:rPr>
              <w:t>, </w:t>
            </w:r>
            <w:r w:rsidRPr="00EB24BE">
              <w:rPr>
                <w:rFonts w:eastAsia="Times New Roman"/>
                <w:i/>
                <w:iCs/>
                <w:color w:val="000000"/>
                <w:lang w:val="x-none" w:eastAsia="ko-KR"/>
              </w:rPr>
              <w:t>ra-SearchSpace</w:t>
            </w:r>
            <w:r w:rsidRPr="00EB24BE">
              <w:rPr>
                <w:rFonts w:eastAsia="Times New Roman"/>
                <w:color w:val="000000"/>
                <w:lang w:val="x-none" w:eastAsia="ko-KR"/>
              </w:rPr>
              <w:t>, or a CSS set by </w:t>
            </w:r>
            <w:r w:rsidRPr="00EB24BE">
              <w:rPr>
                <w:rFonts w:eastAsia="Times New Roman"/>
                <w:i/>
                <w:iCs/>
                <w:color w:val="000000"/>
                <w:lang w:val="x-none" w:eastAsia="ko-KR"/>
              </w:rPr>
              <w:t>PDCCH-Config</w:t>
            </w:r>
            <w:r w:rsidRPr="00EB24BE">
              <w:rPr>
                <w:rFonts w:eastAsia="Times New Roman"/>
                <w:color w:val="000000"/>
                <w:lang w:val="x-none" w:eastAsia="ko-KR"/>
              </w:rPr>
              <w:t>, and</w:t>
            </w:r>
          </w:p>
          <w:p w14:paraId="6C4A133E" w14:textId="77777777" w:rsidR="00DC740F" w:rsidRPr="00EB24BE" w:rsidRDefault="00DC740F" w:rsidP="00B75DFE">
            <w:pPr>
              <w:overflowPunct/>
              <w:autoSpaceDE/>
              <w:autoSpaceDN/>
              <w:adjustRightInd/>
              <w:spacing w:before="0" w:line="240" w:lineRule="auto"/>
              <w:ind w:left="568" w:hanging="284"/>
              <w:jc w:val="left"/>
              <w:textAlignment w:val="auto"/>
              <w:rPr>
                <w:rFonts w:eastAsia="Times New Roman"/>
                <w:color w:val="000000"/>
                <w:lang w:eastAsia="ko-KR"/>
              </w:rPr>
            </w:pPr>
            <w:r w:rsidRPr="00EB24BE">
              <w:rPr>
                <w:rFonts w:eastAsia="Times New Roman"/>
                <w:color w:val="000000"/>
                <w:lang w:val="x-none" w:eastAsia="ko-KR"/>
              </w:rPr>
              <w:t xml:space="preserve">-     a SI-RNTI, a P-RNTI, a RA-RNTI, a </w:t>
            </w:r>
            <w:proofErr w:type="spellStart"/>
            <w:r w:rsidRPr="00EB24BE">
              <w:rPr>
                <w:rFonts w:eastAsia="Times New Roman"/>
                <w:color w:val="000000"/>
                <w:lang w:val="x-none" w:eastAsia="ko-KR"/>
              </w:rPr>
              <w:t>MsgB</w:t>
            </w:r>
            <w:proofErr w:type="spellEnd"/>
            <w:r w:rsidRPr="00EB24BE">
              <w:rPr>
                <w:rFonts w:eastAsia="Times New Roman"/>
                <w:color w:val="000000"/>
                <w:lang w:val="x-none" w:eastAsia="ko-KR"/>
              </w:rPr>
              <w:t>-RNTI, a SFI-RNTI, an INT-RNTI, a TPC-PUSCH-RNTI, a TPC-PUCCH-RNTI, or a TPC-SRS-RNTI</w:t>
            </w:r>
          </w:p>
          <w:p w14:paraId="70D128BB" w14:textId="77777777" w:rsidR="00DC740F" w:rsidRPr="005D4D7E" w:rsidRDefault="00DC740F" w:rsidP="00B75DFE">
            <w:pPr>
              <w:overflowPunct/>
              <w:autoSpaceDE/>
              <w:autoSpaceDN/>
              <w:adjustRightInd/>
              <w:spacing w:before="0" w:line="240" w:lineRule="auto"/>
              <w:jc w:val="left"/>
              <w:textAlignment w:val="auto"/>
              <w:rPr>
                <w:rFonts w:eastAsia="Times New Roman"/>
                <w:color w:val="000000"/>
                <w:lang w:val="x-none" w:eastAsia="ko-KR"/>
              </w:rPr>
            </w:pPr>
            <w:r w:rsidRPr="00EB24BE">
              <w:rPr>
                <w:rFonts w:eastAsia="Times New Roman"/>
                <w:color w:val="000000"/>
                <w:lang w:eastAsia="ko-KR"/>
              </w:rPr>
              <w:t>then, for a RNTI from any of these RNTIs, </w:t>
            </w:r>
            <w:r w:rsidRPr="00EB24BE">
              <w:rPr>
                <w:rFonts w:eastAsia="Times New Roman"/>
                <w:color w:val="000000"/>
                <w:lang w:val="x-none" w:eastAsia="ko-KR"/>
              </w:rPr>
              <w:t>the UE does not expect to process information from more than one DCI format with CRC scrambled with the RNTI per slot.</w:t>
            </w:r>
          </w:p>
        </w:tc>
      </w:tr>
    </w:tbl>
    <w:p w14:paraId="669226FA" w14:textId="77777777" w:rsidR="00DC740F" w:rsidRPr="005D4D7E" w:rsidRDefault="00DC740F" w:rsidP="00DC740F">
      <w:pPr>
        <w:pStyle w:val="Caption"/>
        <w:rPr>
          <w:b w:val="0"/>
          <w:bCs w:val="0"/>
        </w:rPr>
      </w:pPr>
      <w:r w:rsidRPr="005D4D7E">
        <w:rPr>
          <w:b w:val="0"/>
          <w:bCs w:val="0"/>
        </w:rPr>
        <w:t>Thus</w:t>
      </w:r>
      <w:r>
        <w:rPr>
          <w:b w:val="0"/>
          <w:bCs w:val="0"/>
        </w:rPr>
        <w:t>, a similar design should be extended for multi-slot PDCCH monitoring.</w:t>
      </w:r>
    </w:p>
    <w:p w14:paraId="0FEE35AA" w14:textId="1574841C" w:rsidR="00DC740F" w:rsidRDefault="00DC740F" w:rsidP="00DC740F">
      <w:pPr>
        <w:pStyle w:val="Caption"/>
        <w:spacing w:before="0" w:after="0"/>
        <w:rPr>
          <w:rFonts w:eastAsia="Times New Roman"/>
          <w:color w:val="000000"/>
          <w:lang w:eastAsia="ko-KR"/>
        </w:rPr>
      </w:pPr>
      <w:bookmarkStart w:id="4" w:name="P_3"/>
      <w:r>
        <w:t xml:space="preserve">Proposal </w:t>
      </w:r>
      <w:r w:rsidR="007770A7">
        <w:fldChar w:fldCharType="begin"/>
      </w:r>
      <w:r w:rsidR="007770A7">
        <w:instrText xml:space="preserve"> SEQ Proposal \* ARABIC </w:instrText>
      </w:r>
      <w:r w:rsidR="007770A7">
        <w:fldChar w:fldCharType="separate"/>
      </w:r>
      <w:r w:rsidR="00445ED0">
        <w:rPr>
          <w:noProof/>
        </w:rPr>
        <w:t>3</w:t>
      </w:r>
      <w:r w:rsidR="007770A7">
        <w:rPr>
          <w:noProof/>
        </w:rPr>
        <w:fldChar w:fldCharType="end"/>
      </w:r>
      <w:r>
        <w:t>: Per slot group of X0 slots, a</w:t>
      </w:r>
      <w:r>
        <w:rPr>
          <w:rFonts w:eastAsia="Times New Roman"/>
          <w:color w:val="000000"/>
          <w:lang w:eastAsia="ko-KR"/>
        </w:rPr>
        <w:t xml:space="preserve"> UE does not expect to process information from more than one DCI format with CRC scrambled by a RNTI from any of SI-RNTI, RA-RNTI, </w:t>
      </w:r>
      <w:proofErr w:type="spellStart"/>
      <w:r>
        <w:rPr>
          <w:rFonts w:eastAsia="Times New Roman"/>
          <w:color w:val="000000"/>
          <w:lang w:eastAsia="ko-KR"/>
        </w:rPr>
        <w:t>MsgB</w:t>
      </w:r>
      <w:proofErr w:type="spellEnd"/>
      <w:r>
        <w:rPr>
          <w:rFonts w:eastAsia="Times New Roman"/>
          <w:color w:val="000000"/>
          <w:lang w:eastAsia="ko-KR"/>
        </w:rPr>
        <w:t>-RNTI or P-RNTI.</w:t>
      </w:r>
    </w:p>
    <w:bookmarkEnd w:id="4"/>
    <w:p w14:paraId="290DC4CE" w14:textId="77777777" w:rsidR="00D54C29" w:rsidRPr="00D54C29" w:rsidRDefault="00D54C29" w:rsidP="00D54C29"/>
    <w:p w14:paraId="67CA9961" w14:textId="2AAAEDA5" w:rsidR="00CD662F" w:rsidRPr="005D4D7E" w:rsidRDefault="00CD662F" w:rsidP="005D4D7E">
      <w:pPr>
        <w:pStyle w:val="Heading2"/>
      </w:pPr>
      <w:bookmarkStart w:id="5" w:name="_Ref91697793"/>
      <w:r w:rsidRPr="005D4D7E">
        <w:rPr>
          <w:lang w:val="en-US"/>
        </w:rPr>
        <w:t>Search space set configuration</w:t>
      </w:r>
      <w:bookmarkEnd w:id="5"/>
    </w:p>
    <w:p w14:paraId="7A6B94F3" w14:textId="543A0539" w:rsidR="00CD662F" w:rsidRPr="00BE5A39" w:rsidRDefault="002E7006" w:rsidP="00F94EA3">
      <w:r w:rsidRPr="00102A07">
        <w:t>In RAN1 #107</w:t>
      </w:r>
      <w:r w:rsidR="004A1789">
        <w:t>b</w:t>
      </w:r>
      <w:r w:rsidRPr="00BE5A39">
        <w:t xml:space="preserve">-e, </w:t>
      </w:r>
      <w:r w:rsidR="00B01FEF" w:rsidRPr="00BE5A39">
        <w:t xml:space="preserve">regarding the configuration of search space sets </w:t>
      </w:r>
      <w:r w:rsidR="00F9177B" w:rsidRPr="00BE5A39">
        <w:t xml:space="preserve">for multi-slot PDCCH monitoring, </w:t>
      </w:r>
      <w:r w:rsidRPr="00BE5A39">
        <w:t xml:space="preserve">the following </w:t>
      </w:r>
      <w:r w:rsidR="004A1789">
        <w:t xml:space="preserve">agreement </w:t>
      </w:r>
      <w:r w:rsidR="00F40F01">
        <w:t>has been</w:t>
      </w:r>
      <w:r w:rsidR="004A1789">
        <w:t xml:space="preserve"> made</w:t>
      </w:r>
      <w:r w:rsidR="00CD662F" w:rsidRPr="00BE5A39">
        <w:t>:</w:t>
      </w:r>
    </w:p>
    <w:tbl>
      <w:tblPr>
        <w:tblStyle w:val="TableGrid"/>
        <w:tblW w:w="0" w:type="auto"/>
        <w:tblLook w:val="04A0" w:firstRow="1" w:lastRow="0" w:firstColumn="1" w:lastColumn="0" w:noHBand="0" w:noVBand="1"/>
      </w:tblPr>
      <w:tblGrid>
        <w:gridCol w:w="9962"/>
      </w:tblGrid>
      <w:tr w:rsidR="001E710E" w:rsidRPr="00BE5A39" w14:paraId="7F44C688" w14:textId="77777777" w:rsidTr="006D70DE">
        <w:tc>
          <w:tcPr>
            <w:tcW w:w="9962" w:type="dxa"/>
          </w:tcPr>
          <w:p w14:paraId="389427D0" w14:textId="77D0D842" w:rsidR="009B6D2D" w:rsidRPr="00CD710F" w:rsidRDefault="009B6D2D" w:rsidP="000363D3">
            <w:pPr>
              <w:spacing w:before="60" w:after="0" w:line="240" w:lineRule="auto"/>
              <w:rPr>
                <w:b/>
              </w:rPr>
            </w:pPr>
            <w:r w:rsidRPr="00CD710F">
              <w:rPr>
                <w:b/>
                <w:highlight w:val="green"/>
              </w:rPr>
              <w:t>Agreement</w:t>
            </w:r>
          </w:p>
          <w:p w14:paraId="26C82457" w14:textId="77777777" w:rsidR="009B6D2D" w:rsidRDefault="009B6D2D" w:rsidP="000363D3">
            <w:pPr>
              <w:spacing w:before="0" w:after="0" w:line="240" w:lineRule="auto"/>
            </w:pPr>
            <w:r>
              <w:t>For search space set configuration of multi-slot PDCCH monitoring:</w:t>
            </w:r>
          </w:p>
          <w:p w14:paraId="6726E5E9" w14:textId="77777777" w:rsidR="009B6D2D" w:rsidRDefault="009B6D2D" w:rsidP="000363D3">
            <w:pPr>
              <w:numPr>
                <w:ilvl w:val="0"/>
                <w:numId w:val="34"/>
              </w:numPr>
              <w:overflowPunct/>
              <w:snapToGrid w:val="0"/>
              <w:spacing w:before="0" w:after="0" w:line="240" w:lineRule="auto"/>
              <w:jc w:val="left"/>
              <w:textAlignment w:val="auto"/>
            </w:pPr>
            <w:proofErr w:type="spellStart"/>
            <w:r>
              <w:rPr>
                <w:rFonts w:hint="eastAsia"/>
                <w:i/>
                <w:iCs/>
                <w:lang w:eastAsia="zh-CN"/>
              </w:rPr>
              <w:t>monitoringSlotPeriodicityAndOffset</w:t>
            </w:r>
            <w:proofErr w:type="spellEnd"/>
            <w:r>
              <w:rPr>
                <w:lang w:eastAsia="zh-CN"/>
              </w:rPr>
              <w:t xml:space="preserve"> and</w:t>
            </w:r>
            <w:r>
              <w:rPr>
                <w:rFonts w:hint="eastAsia"/>
                <w:i/>
                <w:iCs/>
                <w:lang w:eastAsia="zh-CN"/>
              </w:rPr>
              <w:t xml:space="preserve"> duration </w:t>
            </w:r>
            <w:r>
              <w:t>are appended with "-r17", and</w:t>
            </w:r>
          </w:p>
          <w:p w14:paraId="5A4F0059" w14:textId="4CCB5198" w:rsidR="009B6D2D" w:rsidRDefault="009B6D2D" w:rsidP="000363D3">
            <w:pPr>
              <w:numPr>
                <w:ilvl w:val="1"/>
                <w:numId w:val="34"/>
              </w:numPr>
              <w:overflowPunct/>
              <w:snapToGrid w:val="0"/>
              <w:spacing w:before="0" w:after="0" w:line="240" w:lineRule="auto"/>
              <w:jc w:val="left"/>
              <w:textAlignment w:val="auto"/>
            </w:pPr>
            <w:r>
              <w:rPr>
                <w:i/>
                <w:iCs/>
                <w:lang w:eastAsia="zh-CN"/>
              </w:rPr>
              <w:t xml:space="preserve">For </w:t>
            </w:r>
            <w:r w:rsidRPr="00BA647A">
              <w:rPr>
                <w:i/>
                <w:iCs/>
              </w:rPr>
              <w:t>monitoring</w:t>
            </w:r>
            <w:r w:rsidR="009C28F2">
              <w:rPr>
                <w:i/>
                <w:iCs/>
              </w:rPr>
              <w:t>Slot</w:t>
            </w:r>
            <w:r w:rsidRPr="00BA647A">
              <w:rPr>
                <w:i/>
                <w:iCs/>
              </w:rPr>
              <w:t>PeriodicityAndOffset-r17</w:t>
            </w:r>
          </w:p>
          <w:p w14:paraId="23CD34F8" w14:textId="77777777" w:rsidR="009B6D2D" w:rsidRDefault="009B6D2D" w:rsidP="000363D3">
            <w:pPr>
              <w:numPr>
                <w:ilvl w:val="2"/>
                <w:numId w:val="34"/>
              </w:numPr>
              <w:overflowPunct/>
              <w:snapToGrid w:val="0"/>
              <w:spacing w:before="0" w:after="0" w:line="240" w:lineRule="auto"/>
              <w:jc w:val="left"/>
              <w:textAlignment w:val="auto"/>
            </w:pPr>
            <w:r>
              <w:t>The values represent slots</w:t>
            </w:r>
          </w:p>
          <w:p w14:paraId="1275D162" w14:textId="77777777" w:rsidR="009B6D2D" w:rsidRDefault="009B6D2D" w:rsidP="000363D3">
            <w:pPr>
              <w:numPr>
                <w:ilvl w:val="2"/>
                <w:numId w:val="34"/>
              </w:numPr>
              <w:overflowPunct/>
              <w:snapToGrid w:val="0"/>
              <w:spacing w:before="0" w:after="0" w:line="240" w:lineRule="auto"/>
              <w:jc w:val="left"/>
              <w:textAlignment w:val="auto"/>
            </w:pPr>
            <w:r>
              <w:t xml:space="preserve">Add periodicity values {32,64,128,5120,10240,20480} to the existing values in </w:t>
            </w:r>
            <w:proofErr w:type="spellStart"/>
            <w:r>
              <w:rPr>
                <w:rFonts w:hint="eastAsia"/>
                <w:i/>
                <w:iCs/>
                <w:lang w:eastAsia="zh-CN"/>
              </w:rPr>
              <w:t>monitoringSlotPeriodicityAndOffset</w:t>
            </w:r>
            <w:proofErr w:type="spellEnd"/>
          </w:p>
          <w:p w14:paraId="4CEE546C" w14:textId="77777777" w:rsidR="009B6D2D" w:rsidRPr="00BA647A" w:rsidRDefault="009B6D2D" w:rsidP="000363D3">
            <w:pPr>
              <w:numPr>
                <w:ilvl w:val="3"/>
                <w:numId w:val="34"/>
              </w:numPr>
              <w:overflowPunct/>
              <w:snapToGrid w:val="0"/>
              <w:spacing w:before="0" w:after="0" w:line="240" w:lineRule="auto"/>
              <w:jc w:val="left"/>
              <w:textAlignment w:val="auto"/>
            </w:pPr>
            <w:r>
              <w:t xml:space="preserve">Note: Total list of supported periodicity values: </w:t>
            </w:r>
            <w:r w:rsidRPr="00BA647A">
              <w:t>{1,2,4,5,8,10,16,20,32,40,64,80,128,160,320,640,1280,2560,5120,10240,20480}</w:t>
            </w:r>
          </w:p>
          <w:p w14:paraId="6E29996F" w14:textId="77777777" w:rsidR="009B6D2D" w:rsidRDefault="009B6D2D" w:rsidP="000363D3">
            <w:pPr>
              <w:numPr>
                <w:ilvl w:val="2"/>
                <w:numId w:val="34"/>
              </w:numPr>
              <w:overflowPunct/>
              <w:snapToGrid w:val="0"/>
              <w:spacing w:before="0" w:after="0" w:line="240" w:lineRule="auto"/>
              <w:jc w:val="left"/>
              <w:textAlignment w:val="auto"/>
            </w:pPr>
            <w:r w:rsidRPr="00BA647A">
              <w:t xml:space="preserve">For </w:t>
            </w:r>
            <w:r>
              <w:t xml:space="preserve">each </w:t>
            </w:r>
            <w:r w:rsidRPr="00BA647A">
              <w:t xml:space="preserve">periodicity value </w:t>
            </w:r>
            <w:proofErr w:type="spellStart"/>
            <w:r w:rsidRPr="00BA647A">
              <w:t>Xp</w:t>
            </w:r>
            <w:proofErr w:type="spellEnd"/>
          </w:p>
          <w:p w14:paraId="4CF02E3C" w14:textId="77777777" w:rsidR="009B6D2D" w:rsidRDefault="009B6D2D" w:rsidP="000363D3">
            <w:pPr>
              <w:numPr>
                <w:ilvl w:val="3"/>
                <w:numId w:val="34"/>
              </w:numPr>
              <w:overflowPunct/>
              <w:snapToGrid w:val="0"/>
              <w:spacing w:before="0" w:after="0" w:line="240" w:lineRule="auto"/>
              <w:jc w:val="left"/>
              <w:textAlignment w:val="auto"/>
            </w:pPr>
            <w:r>
              <w:t xml:space="preserve">The </w:t>
            </w:r>
            <w:r w:rsidRPr="00BA647A">
              <w:t>value range for the offset O is {0</w:t>
            </w:r>
            <w:proofErr w:type="gramStart"/>
            <w:r w:rsidRPr="00BA647A">
              <w:t xml:space="preserve"> ..</w:t>
            </w:r>
            <w:proofErr w:type="gramEnd"/>
            <w:r w:rsidRPr="00BA647A">
              <w:t xml:space="preserve"> Xp-1}</w:t>
            </w:r>
            <w:r>
              <w:t xml:space="preserve"> slots</w:t>
            </w:r>
          </w:p>
          <w:p w14:paraId="352A97D4" w14:textId="77777777" w:rsidR="009B6D2D" w:rsidRPr="00BA647A" w:rsidRDefault="009B6D2D" w:rsidP="000363D3">
            <w:pPr>
              <w:numPr>
                <w:ilvl w:val="3"/>
                <w:numId w:val="34"/>
              </w:numPr>
              <w:overflowPunct/>
              <w:snapToGrid w:val="0"/>
              <w:spacing w:before="0" w:after="0" w:line="240" w:lineRule="auto"/>
              <w:jc w:val="left"/>
              <w:textAlignment w:val="auto"/>
            </w:pPr>
            <w:r>
              <w:t>Note: There may be no need to introduce the term "</w:t>
            </w:r>
            <w:proofErr w:type="spellStart"/>
            <w:r>
              <w:t>X</w:t>
            </w:r>
            <w:r>
              <w:rPr>
                <w:vertAlign w:val="subscript"/>
              </w:rPr>
              <w:t>p</w:t>
            </w:r>
            <w:proofErr w:type="spellEnd"/>
            <w:r>
              <w:t>" in the specifications</w:t>
            </w:r>
          </w:p>
          <w:p w14:paraId="3E0F664C" w14:textId="77777777" w:rsidR="009B6D2D" w:rsidRDefault="009B6D2D" w:rsidP="000363D3">
            <w:pPr>
              <w:numPr>
                <w:ilvl w:val="2"/>
                <w:numId w:val="34"/>
              </w:numPr>
              <w:overflowPunct/>
              <w:snapToGrid w:val="0"/>
              <w:spacing w:before="0" w:after="0" w:line="240" w:lineRule="auto"/>
              <w:jc w:val="left"/>
              <w:textAlignment w:val="auto"/>
            </w:pPr>
            <w:r>
              <w:t>The configured p</w:t>
            </w:r>
            <w:r w:rsidRPr="00BA647A">
              <w:t xml:space="preserve">eriodicity </w:t>
            </w:r>
            <w:r>
              <w:t xml:space="preserve">at least for Group (1) SSs </w:t>
            </w:r>
            <w:r w:rsidRPr="00BA647A">
              <w:t xml:space="preserve">is restricted to be an integer multiple of </w:t>
            </w:r>
            <w:proofErr w:type="spellStart"/>
            <w:r w:rsidRPr="00BA647A">
              <w:t>Xs</w:t>
            </w:r>
            <w:proofErr w:type="spellEnd"/>
            <w:r>
              <w:t xml:space="preserve"> slots</w:t>
            </w:r>
          </w:p>
          <w:p w14:paraId="6FD459FB" w14:textId="77777777" w:rsidR="009B6D2D" w:rsidRDefault="009B6D2D" w:rsidP="000363D3">
            <w:pPr>
              <w:numPr>
                <w:ilvl w:val="2"/>
                <w:numId w:val="34"/>
              </w:numPr>
              <w:overflowPunct/>
              <w:snapToGrid w:val="0"/>
              <w:spacing w:before="0" w:after="0" w:line="240" w:lineRule="auto"/>
              <w:jc w:val="left"/>
              <w:textAlignment w:val="auto"/>
            </w:pPr>
            <w:r>
              <w:t>FFS: details of offset</w:t>
            </w:r>
          </w:p>
          <w:p w14:paraId="408CF35C" w14:textId="77777777" w:rsidR="009B6D2D" w:rsidRPr="00AF54EB" w:rsidRDefault="009B6D2D" w:rsidP="000363D3">
            <w:pPr>
              <w:numPr>
                <w:ilvl w:val="1"/>
                <w:numId w:val="34"/>
              </w:numPr>
              <w:overflowPunct/>
              <w:snapToGrid w:val="0"/>
              <w:spacing w:before="0" w:after="0" w:line="240" w:lineRule="auto"/>
              <w:jc w:val="left"/>
              <w:textAlignment w:val="auto"/>
              <w:rPr>
                <w:color w:val="000000"/>
              </w:rPr>
            </w:pPr>
            <w:r w:rsidRPr="00AF54EB">
              <w:rPr>
                <w:color w:val="000000"/>
              </w:rPr>
              <w:t xml:space="preserve">For </w:t>
            </w:r>
            <w:r w:rsidRPr="00AF54EB">
              <w:rPr>
                <w:i/>
                <w:iCs/>
                <w:color w:val="000000"/>
              </w:rPr>
              <w:t>duration-r17</w:t>
            </w:r>
          </w:p>
          <w:p w14:paraId="7A60EFF4" w14:textId="77777777" w:rsidR="009B6D2D" w:rsidRPr="00AF54EB" w:rsidRDefault="009B6D2D" w:rsidP="000363D3">
            <w:pPr>
              <w:numPr>
                <w:ilvl w:val="2"/>
                <w:numId w:val="34"/>
              </w:numPr>
              <w:overflowPunct/>
              <w:snapToGrid w:val="0"/>
              <w:spacing w:before="0" w:after="0" w:line="240" w:lineRule="auto"/>
              <w:jc w:val="left"/>
              <w:textAlignment w:val="auto"/>
              <w:rPr>
                <w:color w:val="000000"/>
              </w:rPr>
            </w:pPr>
            <w:r w:rsidRPr="00AF54EB">
              <w:rPr>
                <w:color w:val="000000"/>
              </w:rPr>
              <w:t>The values represent slots</w:t>
            </w:r>
          </w:p>
          <w:p w14:paraId="73E2542E" w14:textId="4DF5C846" w:rsidR="009B6D2D" w:rsidRPr="00AF54EB" w:rsidRDefault="009B6D2D" w:rsidP="000363D3">
            <w:pPr>
              <w:numPr>
                <w:ilvl w:val="2"/>
                <w:numId w:val="34"/>
              </w:numPr>
              <w:overflowPunct/>
              <w:snapToGrid w:val="0"/>
              <w:spacing w:before="0" w:after="0" w:line="240" w:lineRule="auto"/>
              <w:jc w:val="left"/>
              <w:textAlignment w:val="auto"/>
              <w:rPr>
                <w:color w:val="000000"/>
              </w:rPr>
            </w:pPr>
            <w:r w:rsidRPr="00AF54EB">
              <w:rPr>
                <w:color w:val="000000"/>
              </w:rPr>
              <w:t>The value range is {8, 12, …, 20476}</w:t>
            </w:r>
          </w:p>
          <w:p w14:paraId="4CC46252" w14:textId="77777777" w:rsidR="009B6D2D" w:rsidRPr="00AF54EB" w:rsidRDefault="009B6D2D" w:rsidP="000363D3">
            <w:pPr>
              <w:numPr>
                <w:ilvl w:val="2"/>
                <w:numId w:val="34"/>
              </w:numPr>
              <w:overflowPunct/>
              <w:snapToGrid w:val="0"/>
              <w:spacing w:before="0" w:after="0" w:line="240" w:lineRule="auto"/>
              <w:jc w:val="left"/>
              <w:textAlignment w:val="auto"/>
              <w:rPr>
                <w:color w:val="000000"/>
              </w:rPr>
            </w:pPr>
            <w:r w:rsidRPr="00AF54EB">
              <w:rPr>
                <w:color w:val="000000"/>
              </w:rPr>
              <w:t xml:space="preserve">The configured duration is restricted to be an integer multiple of </w:t>
            </w:r>
            <w:proofErr w:type="spellStart"/>
            <w:r w:rsidRPr="00AF54EB">
              <w:rPr>
                <w:color w:val="000000"/>
              </w:rPr>
              <w:t>Xs</w:t>
            </w:r>
            <w:proofErr w:type="spellEnd"/>
            <w:r w:rsidRPr="00AF54EB">
              <w:rPr>
                <w:color w:val="000000"/>
              </w:rPr>
              <w:t xml:space="preserve"> slots</w:t>
            </w:r>
            <w:r w:rsidRPr="008657CF">
              <w:t xml:space="preserve"> at least for Group (1) SSs</w:t>
            </w:r>
          </w:p>
          <w:p w14:paraId="24FCB623" w14:textId="77777777" w:rsidR="009B6D2D" w:rsidRPr="00AF54EB" w:rsidRDefault="009B6D2D" w:rsidP="000363D3">
            <w:pPr>
              <w:numPr>
                <w:ilvl w:val="2"/>
                <w:numId w:val="34"/>
              </w:numPr>
              <w:overflowPunct/>
              <w:snapToGrid w:val="0"/>
              <w:spacing w:before="0" w:after="0" w:line="240" w:lineRule="auto"/>
              <w:jc w:val="left"/>
              <w:textAlignment w:val="auto"/>
              <w:rPr>
                <w:color w:val="000000"/>
              </w:rPr>
            </w:pPr>
            <w:r w:rsidRPr="008657CF">
              <w:t xml:space="preserve">FFS: need to revise the definition of </w:t>
            </w:r>
            <w:r w:rsidRPr="008657CF">
              <w:rPr>
                <w:i/>
              </w:rPr>
              <w:t>duration</w:t>
            </w:r>
          </w:p>
          <w:p w14:paraId="0DE42819" w14:textId="77777777" w:rsidR="009B6D2D" w:rsidRPr="008657CF" w:rsidRDefault="009B6D2D" w:rsidP="000363D3">
            <w:pPr>
              <w:numPr>
                <w:ilvl w:val="0"/>
                <w:numId w:val="34"/>
              </w:numPr>
              <w:overflowPunct/>
              <w:snapToGrid w:val="0"/>
              <w:spacing w:before="0" w:after="0" w:line="240" w:lineRule="auto"/>
              <w:jc w:val="left"/>
              <w:textAlignment w:val="auto"/>
            </w:pPr>
            <w:proofErr w:type="spellStart"/>
            <w:r w:rsidRPr="008657CF">
              <w:rPr>
                <w:i/>
                <w:iCs/>
              </w:rPr>
              <w:t>monitoringSymbolsWithinSlot</w:t>
            </w:r>
            <w:proofErr w:type="spellEnd"/>
            <w:r w:rsidRPr="008657CF">
              <w:rPr>
                <w:i/>
                <w:iCs/>
              </w:rPr>
              <w:t xml:space="preserve"> </w:t>
            </w:r>
            <w:r w:rsidRPr="008657CF">
              <w:t>applies to each slot in a slot group configured for multi-slot PDCCH monitoring</w:t>
            </w:r>
          </w:p>
          <w:p w14:paraId="04E2F039" w14:textId="77777777" w:rsidR="009B6D2D" w:rsidRPr="008657CF" w:rsidRDefault="009B6D2D" w:rsidP="000363D3">
            <w:pPr>
              <w:numPr>
                <w:ilvl w:val="1"/>
                <w:numId w:val="34"/>
              </w:numPr>
              <w:overflowPunct/>
              <w:snapToGrid w:val="0"/>
              <w:spacing w:before="0" w:after="0" w:line="240" w:lineRule="auto"/>
              <w:jc w:val="left"/>
              <w:textAlignment w:val="auto"/>
            </w:pPr>
            <w:r w:rsidRPr="008657CF">
              <w:t>Note: This parameter can be directly re-used from earlier releases.</w:t>
            </w:r>
          </w:p>
          <w:p w14:paraId="11266379" w14:textId="77777777" w:rsidR="009B6D2D" w:rsidRPr="00AF54EB" w:rsidRDefault="009B6D2D" w:rsidP="000363D3">
            <w:pPr>
              <w:numPr>
                <w:ilvl w:val="0"/>
                <w:numId w:val="34"/>
              </w:numPr>
              <w:overflowPunct/>
              <w:snapToGrid w:val="0"/>
              <w:spacing w:before="0" w:after="0" w:line="240" w:lineRule="auto"/>
              <w:jc w:val="left"/>
              <w:textAlignment w:val="auto"/>
              <w:rPr>
                <w:color w:val="000000"/>
              </w:rPr>
            </w:pPr>
            <w:r w:rsidRPr="00AF54EB">
              <w:rPr>
                <w:color w:val="000000"/>
              </w:rPr>
              <w:t xml:space="preserve">Introduce new parameter </w:t>
            </w:r>
            <w:r w:rsidRPr="00AF54EB">
              <w:rPr>
                <w:i/>
                <w:iCs/>
                <w:color w:val="000000"/>
              </w:rPr>
              <w:t>monitoringSlotsWithinSlotGroup-r17</w:t>
            </w:r>
          </w:p>
          <w:p w14:paraId="08C2C53E" w14:textId="77777777" w:rsidR="009B6D2D" w:rsidRPr="00AF54EB" w:rsidRDefault="009B6D2D" w:rsidP="000363D3">
            <w:pPr>
              <w:numPr>
                <w:ilvl w:val="1"/>
                <w:numId w:val="34"/>
              </w:numPr>
              <w:overflowPunct/>
              <w:snapToGrid w:val="0"/>
              <w:spacing w:before="0" w:after="0" w:line="240" w:lineRule="auto"/>
              <w:jc w:val="left"/>
              <w:textAlignment w:val="auto"/>
              <w:rPr>
                <w:color w:val="000000"/>
              </w:rPr>
            </w:pPr>
            <w:r w:rsidRPr="00AF54EB">
              <w:rPr>
                <w:color w:val="000000"/>
                <w:highlight w:val="darkYellow"/>
              </w:rPr>
              <w:t>Working assumption</w:t>
            </w:r>
            <w:r w:rsidRPr="00AF54EB">
              <w:rPr>
                <w:color w:val="000000"/>
              </w:rPr>
              <w:t>:</w:t>
            </w:r>
          </w:p>
          <w:p w14:paraId="33159C6A" w14:textId="77777777" w:rsidR="009B6D2D" w:rsidRPr="00AF54EB" w:rsidRDefault="009B6D2D" w:rsidP="000363D3">
            <w:pPr>
              <w:numPr>
                <w:ilvl w:val="2"/>
                <w:numId w:val="34"/>
              </w:numPr>
              <w:overflowPunct/>
              <w:snapToGrid w:val="0"/>
              <w:spacing w:before="0" w:after="0" w:line="240" w:lineRule="auto"/>
              <w:jc w:val="left"/>
              <w:textAlignment w:val="auto"/>
              <w:rPr>
                <w:color w:val="000000"/>
              </w:rPr>
            </w:pPr>
            <w:r w:rsidRPr="00AF54EB">
              <w:rPr>
                <w:color w:val="000000"/>
              </w:rPr>
              <w:t>The size is 8 bits</w:t>
            </w:r>
          </w:p>
          <w:p w14:paraId="5F1E4D85" w14:textId="77777777" w:rsidR="009B6D2D" w:rsidRPr="00AF54EB" w:rsidRDefault="009B6D2D" w:rsidP="000363D3">
            <w:pPr>
              <w:numPr>
                <w:ilvl w:val="2"/>
                <w:numId w:val="34"/>
              </w:numPr>
              <w:overflowPunct/>
              <w:snapToGrid w:val="0"/>
              <w:spacing w:before="0" w:after="0" w:line="240" w:lineRule="auto"/>
              <w:jc w:val="left"/>
              <w:textAlignment w:val="auto"/>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2890DE4E" w14:textId="77777777" w:rsidR="009B6D2D" w:rsidRPr="00AF54EB" w:rsidRDefault="009B6D2D" w:rsidP="000363D3">
            <w:pPr>
              <w:numPr>
                <w:ilvl w:val="2"/>
                <w:numId w:val="34"/>
              </w:numPr>
              <w:overflowPunct/>
              <w:snapToGrid w:val="0"/>
              <w:spacing w:before="0" w:after="0" w:line="240" w:lineRule="auto"/>
              <w:jc w:val="left"/>
              <w:textAlignment w:val="auto"/>
              <w:rPr>
                <w:color w:val="000000"/>
              </w:rPr>
            </w:pPr>
            <w:r w:rsidRPr="00AF54EB">
              <w:rPr>
                <w:color w:val="000000"/>
              </w:rPr>
              <w:t>A slot in the slot group is configured for multi-slot PDCCH monitoring if the corresponding bit in the slot group is set to '1'</w:t>
            </w:r>
          </w:p>
          <w:p w14:paraId="58AD1AE5" w14:textId="77777777" w:rsidR="009B6D2D" w:rsidRPr="00AF54EB" w:rsidRDefault="009B6D2D" w:rsidP="000363D3">
            <w:pPr>
              <w:numPr>
                <w:ilvl w:val="3"/>
                <w:numId w:val="34"/>
              </w:numPr>
              <w:overflowPunct/>
              <w:snapToGrid w:val="0"/>
              <w:spacing w:before="0" w:after="0" w:line="240" w:lineRule="auto"/>
              <w:jc w:val="left"/>
              <w:textAlignment w:val="auto"/>
              <w:rPr>
                <w:color w:val="000000"/>
              </w:rPr>
            </w:pPr>
            <w:r w:rsidRPr="00AF54EB">
              <w:rPr>
                <w:color w:val="000000"/>
              </w:rPr>
              <w:t xml:space="preserve">Note: Further configuration of the monitoring symbols in such a slot is done by </w:t>
            </w:r>
            <w:proofErr w:type="spellStart"/>
            <w:r w:rsidRPr="00AF54EB">
              <w:rPr>
                <w:i/>
                <w:iCs/>
                <w:color w:val="000000"/>
              </w:rPr>
              <w:t>monitoringSymbolsWithinSlot</w:t>
            </w:r>
            <w:proofErr w:type="spellEnd"/>
          </w:p>
          <w:p w14:paraId="625F5B77" w14:textId="03EDA4C1" w:rsidR="001E710E" w:rsidRPr="00102A07" w:rsidRDefault="009B6D2D" w:rsidP="000363D3">
            <w:pPr>
              <w:pStyle w:val="ListParagraph"/>
              <w:numPr>
                <w:ilvl w:val="2"/>
                <w:numId w:val="34"/>
              </w:numPr>
              <w:spacing w:before="0" w:after="120" w:line="240" w:lineRule="auto"/>
            </w:pPr>
            <w:r w:rsidRPr="000363D3">
              <w:rPr>
                <w:color w:val="000000"/>
              </w:rPr>
              <w:t>The slots indicated in the bitmap should be consecutive</w:t>
            </w:r>
            <w:r w:rsidRPr="008657CF">
              <w:t xml:space="preserve"> at least for Group (1) SSs</w:t>
            </w:r>
          </w:p>
        </w:tc>
      </w:tr>
    </w:tbl>
    <w:p w14:paraId="618C5169" w14:textId="209DA4C4" w:rsidR="00CB40B9" w:rsidRPr="009B4F7D" w:rsidRDefault="00B93184" w:rsidP="005D4D7E">
      <w:pPr>
        <w:spacing w:before="120"/>
      </w:pPr>
      <w:r>
        <w:lastRenderedPageBreak/>
        <w:t xml:space="preserve">Based on the agreement, associated with a SS set, slot(s) for PDCCH monitoring in a slot group is determined by the new parameter, </w:t>
      </w:r>
      <w:r w:rsidRPr="000363D3">
        <w:rPr>
          <w:i/>
          <w:iCs/>
        </w:rPr>
        <w:t>monitoringSlotsWithinSlotGroup-r17</w:t>
      </w:r>
      <w:r>
        <w:t xml:space="preserve">. In the legacy SS set configuration, however, the monitored slot </w:t>
      </w:r>
      <w:r w:rsidR="00416EAC">
        <w:t>within</w:t>
      </w:r>
      <w:r w:rsidR="00F07ECA">
        <w:t xml:space="preserve"> a period </w:t>
      </w:r>
      <w:r w:rsidR="000E42CD">
        <w:t xml:space="preserve">(or with respect to SFN = 0) </w:t>
      </w:r>
      <w:r w:rsidR="00F07ECA">
        <w:t>is determined by the offset</w:t>
      </w:r>
      <w:r w:rsidR="008013F1">
        <w:t xml:space="preserve"> (</w:t>
      </w:r>
      <w:r w:rsidR="00F07ECA">
        <w:t xml:space="preserve">i.e., </w:t>
      </w:r>
      <w:proofErr w:type="spellStart"/>
      <w:r w:rsidR="00AC37B5">
        <w:rPr>
          <w:rFonts w:hint="eastAsia"/>
          <w:i/>
          <w:iCs/>
          <w:lang w:eastAsia="zh-CN"/>
        </w:rPr>
        <w:t>monitoringSlotPeriodicityAndOffset</w:t>
      </w:r>
      <w:proofErr w:type="spellEnd"/>
      <w:r w:rsidR="008013F1" w:rsidRPr="000363D3">
        <w:rPr>
          <w:lang w:eastAsia="zh-CN"/>
        </w:rPr>
        <w:t>)</w:t>
      </w:r>
      <w:r w:rsidR="00F07ECA">
        <w:t>.</w:t>
      </w:r>
      <w:r w:rsidR="008A7326">
        <w:t xml:space="preserve"> As such, in Rel-17, there are two distinct parameters of </w:t>
      </w:r>
      <w:r w:rsidR="005C2A40">
        <w:t xml:space="preserve">similar purposes. </w:t>
      </w:r>
      <w:r w:rsidR="005D7985">
        <w:t xml:space="preserve">To avoid the duplication and to keep the configuration consistent, it would be fair </w:t>
      </w:r>
      <w:r w:rsidR="009B4F7D">
        <w:t xml:space="preserve">to split the roles. That is, if </w:t>
      </w:r>
      <w:r w:rsidR="009B4F7D" w:rsidRPr="00B75DFE">
        <w:rPr>
          <w:i/>
          <w:iCs/>
        </w:rPr>
        <w:t>monitoringSlotsWithinSlotGroup-r17</w:t>
      </w:r>
      <w:r w:rsidR="009B4F7D" w:rsidRPr="000363D3">
        <w:t xml:space="preserve"> </w:t>
      </w:r>
      <w:r w:rsidR="009B4F7D">
        <w:t xml:space="preserve">is configured </w:t>
      </w:r>
      <w:r w:rsidR="00203CC8">
        <w:t>to indicate a slot</w:t>
      </w:r>
      <w:r w:rsidR="00F13092">
        <w:t xml:space="preserve"> </w:t>
      </w:r>
      <w:r w:rsidR="00203CC8">
        <w:t>offset</w:t>
      </w:r>
      <w:r w:rsidR="009B4F7D">
        <w:t>, the offset parameter</w:t>
      </w:r>
      <w:r w:rsidR="00203CC8">
        <w:t xml:space="preserve"> </w:t>
      </w:r>
      <w:r w:rsidR="005A269E">
        <w:t xml:space="preserve">(indicated </w:t>
      </w:r>
      <w:r w:rsidR="00203CC8">
        <w:t xml:space="preserve">by </w:t>
      </w:r>
      <w:r w:rsidR="00BD632E">
        <w:rPr>
          <w:rFonts w:hint="eastAsia"/>
          <w:i/>
          <w:iCs/>
          <w:lang w:eastAsia="zh-CN"/>
        </w:rPr>
        <w:t>monitoringSlotPeriodicityAndOffset</w:t>
      </w:r>
      <w:r w:rsidR="00BD632E">
        <w:rPr>
          <w:i/>
          <w:iCs/>
          <w:lang w:eastAsia="zh-CN"/>
        </w:rPr>
        <w:t>-r17</w:t>
      </w:r>
      <w:r w:rsidR="005A269E" w:rsidRPr="000363D3">
        <w:rPr>
          <w:lang w:eastAsia="zh-CN"/>
        </w:rPr>
        <w:t>)</w:t>
      </w:r>
      <w:r w:rsidR="009B4F7D">
        <w:t xml:space="preserve"> may indicate </w:t>
      </w:r>
      <w:r w:rsidR="00F13092">
        <w:t xml:space="preserve">a slot group offset, </w:t>
      </w:r>
      <w:r w:rsidR="005A269E">
        <w:t xml:space="preserve">i.e., </w:t>
      </w:r>
      <w:r w:rsidR="009B4F7D">
        <w:t xml:space="preserve">the starting slot of </w:t>
      </w:r>
      <w:r w:rsidR="00074A2F">
        <w:t xml:space="preserve">the </w:t>
      </w:r>
      <w:r w:rsidR="009B4F7D">
        <w:t xml:space="preserve">slot group where the first </w:t>
      </w:r>
      <w:r w:rsidR="00361C86">
        <w:t xml:space="preserve">MO </w:t>
      </w:r>
      <w:r w:rsidR="00180A6E">
        <w:t xml:space="preserve">in </w:t>
      </w:r>
      <w:r w:rsidR="009B4F7D">
        <w:t xml:space="preserve">a duration </w:t>
      </w:r>
      <w:r w:rsidR="0021737D">
        <w:t xml:space="preserve">(indicated by </w:t>
      </w:r>
      <w:r w:rsidR="0021737D" w:rsidRPr="000363D3">
        <w:rPr>
          <w:i/>
          <w:iCs/>
        </w:rPr>
        <w:t>duration-r17</w:t>
      </w:r>
      <w:r w:rsidR="0021737D">
        <w:t xml:space="preserve">) </w:t>
      </w:r>
      <w:r w:rsidR="009B4F7D">
        <w:t xml:space="preserve">is located. </w:t>
      </w:r>
    </w:p>
    <w:p w14:paraId="6769EE34" w14:textId="2B204FF6" w:rsidR="00CB40B9" w:rsidRDefault="0002262C" w:rsidP="000363D3">
      <w:pPr>
        <w:pStyle w:val="Caption"/>
        <w:spacing w:after="0"/>
      </w:pPr>
      <w:bookmarkStart w:id="6" w:name="_Ref95072257"/>
      <w:bookmarkStart w:id="7" w:name="P_4"/>
      <w:r>
        <w:t xml:space="preserve">Proposal </w:t>
      </w:r>
      <w:r w:rsidR="007770A7">
        <w:fldChar w:fldCharType="begin"/>
      </w:r>
      <w:r w:rsidR="007770A7">
        <w:instrText xml:space="preserve"> SEQ Proposal \* ARABIC </w:instrText>
      </w:r>
      <w:r w:rsidR="007770A7">
        <w:fldChar w:fldCharType="separate"/>
      </w:r>
      <w:r w:rsidR="00445ED0">
        <w:rPr>
          <w:noProof/>
        </w:rPr>
        <w:t>4</w:t>
      </w:r>
      <w:r w:rsidR="007770A7">
        <w:rPr>
          <w:noProof/>
        </w:rPr>
        <w:fldChar w:fldCharType="end"/>
      </w:r>
      <w:bookmarkEnd w:id="6"/>
      <w:r>
        <w:t xml:space="preserve">: </w:t>
      </w:r>
      <w:r w:rsidR="00401AB9">
        <w:t xml:space="preserve">For multi-slot PDCCH monitoring, </w:t>
      </w:r>
      <w:r w:rsidR="005D7985">
        <w:t xml:space="preserve">when </w:t>
      </w:r>
      <w:r w:rsidR="005D7985" w:rsidRPr="00B75DFE">
        <w:rPr>
          <w:i/>
          <w:iCs/>
        </w:rPr>
        <w:t>monitoringSlotsWithinSlotGroup-r17</w:t>
      </w:r>
      <w:r w:rsidR="005D7985">
        <w:rPr>
          <w:i/>
          <w:iCs/>
        </w:rPr>
        <w:t xml:space="preserve"> </w:t>
      </w:r>
      <w:r w:rsidR="005D7985" w:rsidRPr="000363D3">
        <w:t>is provided</w:t>
      </w:r>
      <w:r w:rsidR="005D7985">
        <w:t xml:space="preserve">, </w:t>
      </w:r>
      <w:r w:rsidR="00401AB9">
        <w:t xml:space="preserve">the </w:t>
      </w:r>
      <w:r w:rsidR="00B51ED3">
        <w:t xml:space="preserve">offset parameter </w:t>
      </w:r>
      <w:r w:rsidR="00416EAC">
        <w:t xml:space="preserve">given by </w:t>
      </w:r>
      <w:r w:rsidR="00416EAC">
        <w:rPr>
          <w:rFonts w:hint="eastAsia"/>
          <w:i/>
          <w:iCs/>
          <w:lang w:eastAsia="zh-CN"/>
        </w:rPr>
        <w:t>monitoringSlotPeriodicityAndOffset</w:t>
      </w:r>
      <w:r w:rsidR="00416EAC" w:rsidRPr="000363D3">
        <w:rPr>
          <w:i/>
          <w:iCs/>
        </w:rPr>
        <w:t>-r17</w:t>
      </w:r>
      <w:r w:rsidR="00416EAC">
        <w:t xml:space="preserve"> </w:t>
      </w:r>
      <w:r w:rsidR="00B51ED3">
        <w:t xml:space="preserve">of the search space set configuration </w:t>
      </w:r>
      <w:r w:rsidR="00806463">
        <w:t xml:space="preserve">is restricted to be an integer multiple of </w:t>
      </w:r>
      <w:proofErr w:type="spellStart"/>
      <w:r w:rsidR="003A6E11">
        <w:t>Xs</w:t>
      </w:r>
      <w:proofErr w:type="spellEnd"/>
      <w:r w:rsidR="003A6E11">
        <w:t xml:space="preserve"> slots.</w:t>
      </w:r>
    </w:p>
    <w:p w14:paraId="7C7340F8" w14:textId="107B1EFC" w:rsidR="00361C86" w:rsidRPr="000363D3" w:rsidRDefault="00361C86" w:rsidP="000363D3">
      <w:pPr>
        <w:pStyle w:val="ListParagraph"/>
        <w:numPr>
          <w:ilvl w:val="0"/>
          <w:numId w:val="36"/>
        </w:numPr>
        <w:spacing w:after="120"/>
      </w:pPr>
      <w:r w:rsidRPr="000363D3">
        <w:rPr>
          <w:b/>
          <w:bCs/>
        </w:rPr>
        <w:t xml:space="preserve">The offset parameter indicates </w:t>
      </w:r>
      <w:r w:rsidR="00455585">
        <w:rPr>
          <w:b/>
          <w:bCs/>
        </w:rPr>
        <w:t xml:space="preserve">a slot group offset, i.e., </w:t>
      </w:r>
      <w:r w:rsidRPr="000363D3">
        <w:rPr>
          <w:b/>
          <w:bCs/>
        </w:rPr>
        <w:t>the first slot of the slot group where the first MO in a duration indicated by duration-r17 is located.</w:t>
      </w:r>
    </w:p>
    <w:bookmarkEnd w:id="7"/>
    <w:p w14:paraId="4A6FA9DF" w14:textId="00FDB6FB" w:rsidR="0021737D" w:rsidRDefault="00361C86" w:rsidP="003C5D7B">
      <w:r>
        <w:t xml:space="preserve">For the granularity of the periodicity, since the new parameter </w:t>
      </w:r>
      <w:r w:rsidR="007C2FAE">
        <w:rPr>
          <w:rFonts w:hint="eastAsia"/>
          <w:i/>
          <w:iCs/>
          <w:lang w:eastAsia="zh-CN"/>
        </w:rPr>
        <w:t>monitoringSlotPeriodicityAndOffset</w:t>
      </w:r>
      <w:r w:rsidR="007C2FAE">
        <w:rPr>
          <w:i/>
          <w:iCs/>
          <w:lang w:eastAsia="zh-CN"/>
        </w:rPr>
        <w:t>-r17</w:t>
      </w:r>
      <w:r w:rsidR="007C2FAE" w:rsidRPr="000363D3">
        <w:rPr>
          <w:lang w:eastAsia="zh-CN"/>
        </w:rPr>
        <w:t xml:space="preserve"> </w:t>
      </w:r>
      <w:r>
        <w:t xml:space="preserve">is dedicatedly used for multi-slot PDCCH monitoring configuration, </w:t>
      </w:r>
      <w:r w:rsidR="00082DAB">
        <w:t xml:space="preserve">any values that </w:t>
      </w:r>
      <w:r w:rsidR="00055E90">
        <w:t xml:space="preserve">are not </w:t>
      </w:r>
      <w:r w:rsidR="00082DAB">
        <w:t xml:space="preserve">integer multiples of </w:t>
      </w:r>
      <w:proofErr w:type="spellStart"/>
      <w:r w:rsidR="00082DAB">
        <w:t>Xs</w:t>
      </w:r>
      <w:proofErr w:type="spellEnd"/>
      <w:r w:rsidR="00082DAB">
        <w:t xml:space="preserve"> are</w:t>
      </w:r>
      <w:r>
        <w:t xml:space="preserve"> unnecessary</w:t>
      </w:r>
      <w:r w:rsidR="00DD3BB8">
        <w:t>.</w:t>
      </w:r>
      <w:r>
        <w:t xml:space="preserve"> Thus, the granularity of periodicity and offset parameters may be restricted</w:t>
      </w:r>
      <w:r w:rsidR="00DD3BB8">
        <w:t xml:space="preserve"> to </w:t>
      </w:r>
      <w:r w:rsidR="00B21902">
        <w:t xml:space="preserve">only support </w:t>
      </w:r>
      <w:r w:rsidR="00DD3BB8">
        <w:t xml:space="preserve">integer multiples of </w:t>
      </w:r>
      <w:proofErr w:type="spellStart"/>
      <w:r w:rsidR="00DD3BB8">
        <w:t>Xs</w:t>
      </w:r>
      <w:proofErr w:type="spellEnd"/>
      <w:r>
        <w:t>.</w:t>
      </w:r>
    </w:p>
    <w:p w14:paraId="591D456C" w14:textId="04CC9FC6" w:rsidR="0021737D" w:rsidRDefault="00361C86" w:rsidP="000363D3">
      <w:pPr>
        <w:pStyle w:val="Caption"/>
        <w:spacing w:after="0"/>
      </w:pPr>
      <w:bookmarkStart w:id="8" w:name="P_5"/>
      <w:r>
        <w:t xml:space="preserve">Proposal </w:t>
      </w:r>
      <w:r w:rsidR="007770A7">
        <w:fldChar w:fldCharType="begin"/>
      </w:r>
      <w:r w:rsidR="007770A7">
        <w:instrText xml:space="preserve"> SEQ Proposal \* ARABIC </w:instrText>
      </w:r>
      <w:r w:rsidR="007770A7">
        <w:fldChar w:fldCharType="separate"/>
      </w:r>
      <w:r w:rsidR="00445ED0">
        <w:rPr>
          <w:noProof/>
        </w:rPr>
        <w:t>5</w:t>
      </w:r>
      <w:r w:rsidR="007770A7">
        <w:rPr>
          <w:noProof/>
        </w:rPr>
        <w:fldChar w:fldCharType="end"/>
      </w:r>
      <w:r>
        <w:t xml:space="preserve">: </w:t>
      </w:r>
      <w:r w:rsidR="00E542DD" w:rsidRPr="00BA647A">
        <w:rPr>
          <w:i/>
          <w:iCs/>
        </w:rPr>
        <w:t>monitoring</w:t>
      </w:r>
      <w:r w:rsidR="00953357">
        <w:rPr>
          <w:i/>
          <w:iCs/>
        </w:rPr>
        <w:t>Slot</w:t>
      </w:r>
      <w:r w:rsidR="00E542DD" w:rsidRPr="00BA647A">
        <w:rPr>
          <w:i/>
          <w:iCs/>
        </w:rPr>
        <w:t>PeriodicityAndOffset-r17</w:t>
      </w:r>
      <w:r w:rsidR="00673D65">
        <w:rPr>
          <w:i/>
          <w:iCs/>
        </w:rPr>
        <w:t xml:space="preserve"> </w:t>
      </w:r>
      <w:r w:rsidR="00673D65" w:rsidRPr="000363D3">
        <w:t xml:space="preserve">is </w:t>
      </w:r>
      <w:r w:rsidR="00673D65">
        <w:t>dedicatedly used for multi-slot PDCCH monitoring configuration</w:t>
      </w:r>
      <w:r w:rsidR="008C27F3">
        <w:t>.</w:t>
      </w:r>
    </w:p>
    <w:p w14:paraId="18045B02" w14:textId="4C83857A" w:rsidR="008C27F3" w:rsidRPr="000363D3" w:rsidRDefault="008C27F3" w:rsidP="008C27F3">
      <w:pPr>
        <w:pStyle w:val="ListParagraph"/>
        <w:numPr>
          <w:ilvl w:val="0"/>
          <w:numId w:val="36"/>
        </w:numPr>
        <w:rPr>
          <w:b/>
          <w:bCs/>
        </w:rPr>
      </w:pPr>
      <w:r w:rsidRPr="000363D3">
        <w:rPr>
          <w:b/>
          <w:bCs/>
        </w:rPr>
        <w:t xml:space="preserve">The </w:t>
      </w:r>
      <w:r w:rsidR="000E757E">
        <w:rPr>
          <w:b/>
          <w:bCs/>
        </w:rPr>
        <w:t>range of the peri</w:t>
      </w:r>
      <w:r w:rsidRPr="000363D3">
        <w:rPr>
          <w:b/>
          <w:bCs/>
        </w:rPr>
        <w:t xml:space="preserve">odicity is </w:t>
      </w:r>
      <w:r w:rsidR="00446176" w:rsidRPr="00446176">
        <w:rPr>
          <w:b/>
          <w:bCs/>
        </w:rPr>
        <w:t>{</w:t>
      </w:r>
      <w:r w:rsidR="00446176" w:rsidRPr="000363D3">
        <w:rPr>
          <w:b/>
          <w:bCs/>
          <w:strike/>
          <w:color w:val="FF0000"/>
        </w:rPr>
        <w:t>1,2,</w:t>
      </w:r>
      <w:r w:rsidR="00446176" w:rsidRPr="00446176">
        <w:rPr>
          <w:b/>
          <w:bCs/>
        </w:rPr>
        <w:t>4,</w:t>
      </w:r>
      <w:r w:rsidR="00446176" w:rsidRPr="000363D3">
        <w:rPr>
          <w:b/>
          <w:bCs/>
          <w:strike/>
          <w:color w:val="FF0000"/>
        </w:rPr>
        <w:t>5,</w:t>
      </w:r>
      <w:r w:rsidR="00446176" w:rsidRPr="00446176">
        <w:rPr>
          <w:b/>
          <w:bCs/>
        </w:rPr>
        <w:t>8,</w:t>
      </w:r>
      <w:r w:rsidR="00446176" w:rsidRPr="000363D3">
        <w:rPr>
          <w:b/>
          <w:bCs/>
          <w:strike/>
          <w:color w:val="FF0000"/>
        </w:rPr>
        <w:t>10,</w:t>
      </w:r>
      <w:r w:rsidR="00446176" w:rsidRPr="00446176">
        <w:rPr>
          <w:b/>
          <w:bCs/>
        </w:rPr>
        <w:t>16,20,32,40,64,80,128,160,320,640,1280,2560,5120,10240,20480}</w:t>
      </w:r>
      <w:r w:rsidR="00446176">
        <w:rPr>
          <w:b/>
          <w:bCs/>
        </w:rPr>
        <w:t>.</w:t>
      </w:r>
    </w:p>
    <w:p w14:paraId="0ED6B6BC" w14:textId="2489B3AD" w:rsidR="000F359C" w:rsidRPr="000363D3" w:rsidRDefault="000F359C" w:rsidP="000363D3">
      <w:pPr>
        <w:pStyle w:val="ListParagraph"/>
        <w:numPr>
          <w:ilvl w:val="0"/>
          <w:numId w:val="36"/>
        </w:numPr>
        <w:spacing w:after="120"/>
      </w:pPr>
      <w:r w:rsidRPr="000363D3">
        <w:rPr>
          <w:b/>
          <w:bCs/>
        </w:rPr>
        <w:t xml:space="preserve">For </w:t>
      </w:r>
      <w:r w:rsidR="001F4C96" w:rsidRPr="000363D3">
        <w:rPr>
          <w:b/>
          <w:bCs/>
        </w:rPr>
        <w:t xml:space="preserve">a periodicity value </w:t>
      </w:r>
      <w:proofErr w:type="spellStart"/>
      <w:r w:rsidR="001F4C96" w:rsidRPr="000363D3">
        <w:rPr>
          <w:b/>
          <w:bCs/>
        </w:rPr>
        <w:t>Xp</w:t>
      </w:r>
      <w:proofErr w:type="spellEnd"/>
      <w:r w:rsidR="001F4C96" w:rsidRPr="000363D3">
        <w:rPr>
          <w:b/>
          <w:bCs/>
        </w:rPr>
        <w:t>, the range of the offset is {0,</w:t>
      </w:r>
      <w:proofErr w:type="gramStart"/>
      <w:r w:rsidR="001F4C96" w:rsidRPr="000363D3">
        <w:rPr>
          <w:b/>
          <w:bCs/>
        </w:rPr>
        <w:t>4,8,…</w:t>
      </w:r>
      <w:proofErr w:type="gramEnd"/>
      <w:r w:rsidR="001F4C96" w:rsidRPr="000363D3">
        <w:rPr>
          <w:b/>
          <w:bCs/>
        </w:rPr>
        <w:t>,</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sidR="001F4C96" w:rsidRPr="000363D3">
        <w:rPr>
          <w:b/>
          <w:bCs/>
        </w:rPr>
        <w:t>}</w:t>
      </w:r>
      <w:r w:rsidR="00055E90" w:rsidRPr="000363D3">
        <w:rPr>
          <w:b/>
          <w:bCs/>
        </w:rPr>
        <w:t>.</w:t>
      </w:r>
    </w:p>
    <w:bookmarkEnd w:id="8"/>
    <w:p w14:paraId="20B585D7" w14:textId="0FD63E1F" w:rsidR="007B4439" w:rsidRDefault="00BA3F10" w:rsidP="00881225">
      <w:pPr>
        <w:spacing w:after="240"/>
      </w:pPr>
      <w:r>
        <w:t xml:space="preserve">When </w:t>
      </w:r>
      <w:r w:rsidR="00051E75">
        <w:t xml:space="preserve">a UE </w:t>
      </w:r>
      <w:r w:rsidR="00CA7B70">
        <w:t xml:space="preserve">reports </w:t>
      </w:r>
      <w:r w:rsidR="00B60493">
        <w:t>more than one</w:t>
      </w:r>
      <w:r w:rsidR="00316F4D">
        <w:t xml:space="preserve"> </w:t>
      </w:r>
      <w:r w:rsidR="00FA62D8">
        <w:t>(</w:t>
      </w:r>
      <w:proofErr w:type="spellStart"/>
      <w:proofErr w:type="gramStart"/>
      <w:r w:rsidR="00316F4D">
        <w:t>Xs</w:t>
      </w:r>
      <w:r w:rsidR="00FA62D8">
        <w:t>,Ys</w:t>
      </w:r>
      <w:proofErr w:type="spellEnd"/>
      <w:proofErr w:type="gramEnd"/>
      <w:r w:rsidR="00FA62D8">
        <w:t>)</w:t>
      </w:r>
      <w:r w:rsidR="00316F4D">
        <w:t xml:space="preserve"> values </w:t>
      </w:r>
      <w:r w:rsidR="00B60493">
        <w:t>for the multi-slot PDCCH monitoring capability</w:t>
      </w:r>
      <w:r w:rsidR="00316F4D">
        <w:t xml:space="preserve">, </w:t>
      </w:r>
      <w:r w:rsidR="00CA7B70">
        <w:t xml:space="preserve">the search space set configuration should comply with </w:t>
      </w:r>
      <w:r w:rsidR="0002682F">
        <w:t xml:space="preserve">at least one of the reported </w:t>
      </w:r>
      <w:r w:rsidR="001626B3">
        <w:t>(</w:t>
      </w:r>
      <w:proofErr w:type="spellStart"/>
      <w:r w:rsidR="0002682F">
        <w:t>Xs</w:t>
      </w:r>
      <w:r w:rsidR="001626B3">
        <w:t>,Ys</w:t>
      </w:r>
      <w:proofErr w:type="spellEnd"/>
      <w:r w:rsidR="001626B3">
        <w:t>)</w:t>
      </w:r>
      <w:r w:rsidR="0002682F">
        <w:t xml:space="preserve"> value</w:t>
      </w:r>
      <w:r w:rsidR="001626B3">
        <w:t>s</w:t>
      </w:r>
      <w:r w:rsidR="0002682F">
        <w:t xml:space="preserve">. At the same time, there </w:t>
      </w:r>
      <w:r w:rsidR="00BF5393">
        <w:t xml:space="preserve">should be no ambiguity in the </w:t>
      </w:r>
      <w:r w:rsidR="001626B3">
        <w:t xml:space="preserve">search space set </w:t>
      </w:r>
      <w:r w:rsidR="00BF5393">
        <w:t xml:space="preserve">configuration between the </w:t>
      </w:r>
      <w:r w:rsidR="005A2370">
        <w:t xml:space="preserve">UE and the </w:t>
      </w:r>
      <w:proofErr w:type="spellStart"/>
      <w:r w:rsidR="005A2370">
        <w:t>gNB</w:t>
      </w:r>
      <w:proofErr w:type="spellEnd"/>
      <w:r w:rsidR="005A2370">
        <w:t xml:space="preserve">. </w:t>
      </w:r>
      <w:r w:rsidR="00A83DDC">
        <w:t xml:space="preserve">In RAN1 #107b-e, a working assumption was </w:t>
      </w:r>
      <w:r w:rsidR="00DE5A2C">
        <w:t xml:space="preserve">made that </w:t>
      </w:r>
      <w:r w:rsidR="00F2385C">
        <w:t xml:space="preserve">the new parameter </w:t>
      </w:r>
      <w:r w:rsidR="00F2385C" w:rsidRPr="00B75DFE">
        <w:rPr>
          <w:i/>
          <w:iCs/>
        </w:rPr>
        <w:t>monitoringSlotsWithinSlotGroup-r17</w:t>
      </w:r>
      <w:r w:rsidR="00F2385C" w:rsidRPr="00B75DFE">
        <w:t xml:space="preserve"> </w:t>
      </w:r>
      <w:r w:rsidR="00F2385C">
        <w:t xml:space="preserve">is given by a bitmap of a fixed size, </w:t>
      </w:r>
      <w:r w:rsidR="00DE5A2C">
        <w:t xml:space="preserve">i.e., </w:t>
      </w:r>
      <w:r w:rsidR="00D30C52">
        <w:t>8 bits</w:t>
      </w:r>
      <w:r w:rsidR="00DE5A2C">
        <w:t xml:space="preserve">. </w:t>
      </w:r>
      <w:r w:rsidR="00362CC5">
        <w:t xml:space="preserve">For </w:t>
      </w:r>
      <w:proofErr w:type="spellStart"/>
      <w:r w:rsidR="00362CC5">
        <w:t>Xs</w:t>
      </w:r>
      <w:proofErr w:type="spellEnd"/>
      <w:r w:rsidR="00855C17">
        <w:t xml:space="preserve"> = 8 slots, the bitmap can indicate the consecutive </w:t>
      </w:r>
      <w:r w:rsidR="0083334D">
        <w:t xml:space="preserve">Y </w:t>
      </w:r>
      <w:r w:rsidR="00855C17">
        <w:t xml:space="preserve">slots within </w:t>
      </w:r>
      <w:r w:rsidR="0083334D">
        <w:t>a slot group of 8 slots.</w:t>
      </w:r>
      <w:r w:rsidR="0031788F">
        <w:t xml:space="preserve"> Likewise, for </w:t>
      </w:r>
      <w:proofErr w:type="spellStart"/>
      <w:r w:rsidR="0031788F">
        <w:t>Xs</w:t>
      </w:r>
      <w:proofErr w:type="spellEnd"/>
      <w:r w:rsidR="0031788F">
        <w:t xml:space="preserve"> = 4 slots, </w:t>
      </w:r>
      <w:r w:rsidR="002875C6">
        <w:t>only the first 4 bits of the bitmap may be used</w:t>
      </w:r>
      <w:r w:rsidR="00346509">
        <w:t>, while the rest 4 bits are left unused</w:t>
      </w:r>
      <w:r w:rsidR="002875C6">
        <w:t xml:space="preserve">. However, depending on how the </w:t>
      </w:r>
      <w:r w:rsidR="00871B61">
        <w:t xml:space="preserve">unused </w:t>
      </w:r>
      <w:r w:rsidR="002875C6">
        <w:t xml:space="preserve">bits are marked, </w:t>
      </w:r>
      <w:r w:rsidR="00AB1671">
        <w:t xml:space="preserve">there could be </w:t>
      </w:r>
      <w:r w:rsidR="00C239A7">
        <w:t>a</w:t>
      </w:r>
      <w:r w:rsidR="00072CE8">
        <w:t xml:space="preserve">n ambiguity between the UE and the </w:t>
      </w:r>
      <w:proofErr w:type="spellStart"/>
      <w:r w:rsidR="00072CE8">
        <w:t>gNB</w:t>
      </w:r>
      <w:proofErr w:type="spellEnd"/>
      <w:r w:rsidR="00072CE8">
        <w:t xml:space="preserve">. For example, </w:t>
      </w:r>
      <w:r w:rsidR="007B4439">
        <w:t xml:space="preserve">if the unused bits are set to ‘0’, a bitmap of ‘10000000’ </w:t>
      </w:r>
      <w:r w:rsidR="004948B1">
        <w:t xml:space="preserve">may results in different </w:t>
      </w:r>
      <w:r w:rsidR="00E11AF8">
        <w:t xml:space="preserve">MO configurations depending on whether it is interpreted with </w:t>
      </w:r>
      <w:proofErr w:type="spellStart"/>
      <w:r w:rsidR="00E11AF8">
        <w:t>Xs</w:t>
      </w:r>
      <w:proofErr w:type="spellEnd"/>
      <w:r w:rsidR="00E11AF8">
        <w:t xml:space="preserve"> = 8 slots or </w:t>
      </w:r>
      <w:proofErr w:type="spellStart"/>
      <w:r w:rsidR="00E11AF8">
        <w:t>Xs</w:t>
      </w:r>
      <w:proofErr w:type="spellEnd"/>
      <w:r w:rsidR="00E11AF8">
        <w:t xml:space="preserve"> = 4 slots</w:t>
      </w:r>
      <w:r w:rsidR="006F4A7D">
        <w:t xml:space="preserve">, as illustrated in </w:t>
      </w:r>
      <w:r w:rsidR="006F4A7D">
        <w:fldChar w:fldCharType="begin"/>
      </w:r>
      <w:r w:rsidR="006F4A7D">
        <w:instrText xml:space="preserve"> REF _Ref95172346 \h </w:instrText>
      </w:r>
      <w:r w:rsidR="006F4A7D">
        <w:fldChar w:fldCharType="separate"/>
      </w:r>
      <w:r w:rsidR="00445ED0">
        <w:t xml:space="preserve">Figure </w:t>
      </w:r>
      <w:r w:rsidR="00445ED0">
        <w:rPr>
          <w:noProof/>
        </w:rPr>
        <w:t>1</w:t>
      </w:r>
      <w:r w:rsidR="006F4A7D">
        <w:fldChar w:fldCharType="end"/>
      </w:r>
      <w:r w:rsidR="00E11AF8">
        <w:t>.</w:t>
      </w:r>
    </w:p>
    <w:p w14:paraId="4E279BCD" w14:textId="6587A544" w:rsidR="00E93C6F" w:rsidRDefault="00E93C6F" w:rsidP="00DE5A2C">
      <w:r>
        <w:object w:dxaOrig="28502" w:dyaOrig="3781" w14:anchorId="3B4AD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5pt;height:65.9pt" o:ole="">
            <v:imagedata r:id="rId12" o:title=""/>
          </v:shape>
          <o:OLEObject Type="Embed" ProgID="Visio.Drawing.15" ShapeID="_x0000_i1025" DrawAspect="Content" ObjectID="_1706287255" r:id="rId13"/>
        </w:object>
      </w:r>
    </w:p>
    <w:p w14:paraId="1FDBFE64" w14:textId="5D07A43E" w:rsidR="006F4A7D" w:rsidRDefault="006F4A7D" w:rsidP="000363D3">
      <w:pPr>
        <w:pStyle w:val="Caption"/>
        <w:jc w:val="center"/>
      </w:pPr>
      <w:bookmarkStart w:id="9" w:name="_Ref95172346"/>
      <w:r>
        <w:t xml:space="preserve">Figure </w:t>
      </w:r>
      <w:r w:rsidR="007770A7">
        <w:fldChar w:fldCharType="begin"/>
      </w:r>
      <w:r w:rsidR="007770A7">
        <w:instrText xml:space="preserve"> SEQ Figure \* ARABIC </w:instrText>
      </w:r>
      <w:r w:rsidR="007770A7">
        <w:fldChar w:fldCharType="separate"/>
      </w:r>
      <w:r w:rsidR="00445ED0">
        <w:rPr>
          <w:noProof/>
        </w:rPr>
        <w:t>1</w:t>
      </w:r>
      <w:r w:rsidR="007770A7">
        <w:rPr>
          <w:noProof/>
        </w:rPr>
        <w:fldChar w:fldCharType="end"/>
      </w:r>
      <w:bookmarkEnd w:id="9"/>
      <w:r>
        <w:t>: PDCCH MO configuration</w:t>
      </w:r>
      <w:r w:rsidR="0026415A">
        <w:t xml:space="preserve"> ambiguity </w:t>
      </w:r>
      <w:r>
        <w:t xml:space="preserve">for </w:t>
      </w:r>
      <w:r w:rsidRPr="00B75DFE">
        <w:rPr>
          <w:i/>
          <w:iCs/>
        </w:rPr>
        <w:t>monitoringSlotsWithinSlotGroup-r17</w:t>
      </w:r>
      <w:r>
        <w:rPr>
          <w:i/>
          <w:iCs/>
        </w:rPr>
        <w:t xml:space="preserve"> </w:t>
      </w:r>
      <w:r w:rsidRPr="000363D3">
        <w:t>= 10000000</w:t>
      </w:r>
      <w:r>
        <w:t>.</w:t>
      </w:r>
    </w:p>
    <w:p w14:paraId="1DD1B411" w14:textId="15F0B39F" w:rsidR="00303042" w:rsidRDefault="00303042" w:rsidP="00DE5A2C">
      <w:r>
        <w:t xml:space="preserve">To address the ambiguity issue, the bitmap, </w:t>
      </w:r>
      <w:r w:rsidRPr="00B75DFE">
        <w:rPr>
          <w:i/>
          <w:iCs/>
        </w:rPr>
        <w:t>monitoringSlotsWithinSlotGroup-r17</w:t>
      </w:r>
      <w:r w:rsidRPr="000363D3">
        <w:t>,</w:t>
      </w:r>
      <w:r>
        <w:t xml:space="preserve"> </w:t>
      </w:r>
      <w:r w:rsidR="00277303">
        <w:t xml:space="preserve">can have a variable size, e.g., 4 bits or 8 bits. </w:t>
      </w:r>
      <w:r w:rsidR="00BB3A35">
        <w:t xml:space="preserve">The size of the configured bitmap can </w:t>
      </w:r>
      <w:r w:rsidR="00E16956">
        <w:t>implicitly</w:t>
      </w:r>
      <w:r w:rsidR="00BB3A35">
        <w:t xml:space="preserve"> indicate</w:t>
      </w:r>
      <w:r w:rsidR="00E16956">
        <w:t xml:space="preserve"> the selected </w:t>
      </w:r>
      <w:proofErr w:type="spellStart"/>
      <w:r w:rsidR="00E16956">
        <w:t>Xs</w:t>
      </w:r>
      <w:proofErr w:type="spellEnd"/>
      <w:r w:rsidR="00E16956">
        <w:t xml:space="preserve"> value by the </w:t>
      </w:r>
      <w:proofErr w:type="spellStart"/>
      <w:r w:rsidR="00E16956">
        <w:t>gNB</w:t>
      </w:r>
      <w:proofErr w:type="spellEnd"/>
      <w:r w:rsidR="00E16956">
        <w:t>, among the multiple values supported by the UE.</w:t>
      </w:r>
    </w:p>
    <w:p w14:paraId="7082E202" w14:textId="1F1502DF" w:rsidR="00362CC5" w:rsidRPr="000363D3" w:rsidRDefault="00E16956" w:rsidP="000363D3">
      <w:pPr>
        <w:pStyle w:val="Caption"/>
        <w:rPr>
          <w:sz w:val="22"/>
          <w:szCs w:val="22"/>
        </w:rPr>
      </w:pPr>
      <w:bookmarkStart w:id="10" w:name="P_6"/>
      <w:r>
        <w:t xml:space="preserve">Proposal </w:t>
      </w:r>
      <w:r w:rsidR="007770A7">
        <w:fldChar w:fldCharType="begin"/>
      </w:r>
      <w:r w:rsidR="007770A7">
        <w:instrText xml:space="preserve"> SEQ Proposal \* ARABIC </w:instrText>
      </w:r>
      <w:r w:rsidR="007770A7">
        <w:fldChar w:fldCharType="separate"/>
      </w:r>
      <w:r w:rsidR="00445ED0">
        <w:rPr>
          <w:noProof/>
        </w:rPr>
        <w:t>6</w:t>
      </w:r>
      <w:r w:rsidR="007770A7">
        <w:rPr>
          <w:noProof/>
        </w:rPr>
        <w:fldChar w:fldCharType="end"/>
      </w:r>
      <w:r>
        <w:t xml:space="preserve">: The </w:t>
      </w:r>
      <w:r w:rsidR="00F51328">
        <w:t xml:space="preserve">bitmap size of the new parameter, </w:t>
      </w:r>
      <w:r w:rsidR="00F51328" w:rsidRPr="00B75DFE">
        <w:rPr>
          <w:i/>
          <w:iCs/>
        </w:rPr>
        <w:t>monitoringSlotsWithinSlotGroup-r17</w:t>
      </w:r>
      <w:r w:rsidR="00F51328" w:rsidRPr="000363D3">
        <w:rPr>
          <w:sz w:val="22"/>
          <w:szCs w:val="22"/>
        </w:rPr>
        <w:t xml:space="preserve">, </w:t>
      </w:r>
      <w:r w:rsidR="00F51328">
        <w:rPr>
          <w:sz w:val="22"/>
          <w:szCs w:val="22"/>
        </w:rPr>
        <w:t xml:space="preserve">is </w:t>
      </w:r>
      <w:proofErr w:type="spellStart"/>
      <w:r w:rsidR="004D7AFA">
        <w:rPr>
          <w:sz w:val="22"/>
          <w:szCs w:val="22"/>
        </w:rPr>
        <w:t>Xs</w:t>
      </w:r>
      <w:proofErr w:type="spellEnd"/>
      <w:r w:rsidR="004D7AFA">
        <w:rPr>
          <w:sz w:val="22"/>
          <w:szCs w:val="22"/>
        </w:rPr>
        <w:t xml:space="preserve"> bits, where </w:t>
      </w:r>
      <w:proofErr w:type="spellStart"/>
      <w:r w:rsidR="004D7AFA">
        <w:rPr>
          <w:sz w:val="22"/>
          <w:szCs w:val="22"/>
        </w:rPr>
        <w:t>Xs</w:t>
      </w:r>
      <w:proofErr w:type="spellEnd"/>
      <w:r w:rsidR="004D7AFA">
        <w:rPr>
          <w:sz w:val="22"/>
          <w:szCs w:val="22"/>
        </w:rPr>
        <w:t xml:space="preserve"> is either 4 or 8.</w:t>
      </w:r>
    </w:p>
    <w:bookmarkEnd w:id="10"/>
    <w:p w14:paraId="543E5F42" w14:textId="4A39AA83" w:rsidR="003B236A" w:rsidRPr="00BE5A39" w:rsidRDefault="002F2372" w:rsidP="00102A07">
      <w:r w:rsidRPr="00BE5A39">
        <w:t xml:space="preserve">In Rel-15/16, the periodicity configuration for some group-common DCI formats is restricted. </w:t>
      </w:r>
      <w:r w:rsidR="00F75568" w:rsidRPr="00BE5A39">
        <w:t>Thus, f</w:t>
      </w:r>
      <w:r w:rsidRPr="00BE5A39">
        <w:t>or m</w:t>
      </w:r>
      <w:r w:rsidR="00F75568" w:rsidRPr="00BE5A39">
        <w:t xml:space="preserve">ulti-slot PDCCH monitoring in Rel-17, similar restriction should be applied. </w:t>
      </w:r>
      <w:r w:rsidR="00CE7D7F" w:rsidRPr="00BE5A39">
        <w:t>To maintain the same level of flexibility as 120 kHz SCS</w:t>
      </w:r>
      <w:r w:rsidR="00FF74B4" w:rsidRPr="00BE5A39">
        <w:t xml:space="preserve"> in FR2-1</w:t>
      </w:r>
      <w:r w:rsidR="00CE7D7F" w:rsidRPr="00BE5A39">
        <w:t xml:space="preserve">, the restricted set of periodicities for 480/960 kHz SCSs may </w:t>
      </w:r>
      <w:r w:rsidR="00AF11AD" w:rsidRPr="00BE5A39">
        <w:t xml:space="preserve">be determined by </w:t>
      </w:r>
      <w:r w:rsidR="00FF74B4" w:rsidRPr="00BE5A39">
        <w:t>simple scaling.</w:t>
      </w:r>
    </w:p>
    <w:p w14:paraId="196C2901" w14:textId="4BDF1A50" w:rsidR="00AC188B" w:rsidRPr="005D4D7E" w:rsidRDefault="00FF74B4" w:rsidP="005D4D7E">
      <w:pPr>
        <w:pStyle w:val="Caption"/>
        <w:spacing w:before="0"/>
        <w:rPr>
          <w:b w:val="0"/>
          <w:bCs w:val="0"/>
        </w:rPr>
      </w:pPr>
      <w:bookmarkStart w:id="11" w:name="P_7"/>
      <w:r w:rsidRPr="005D4D7E">
        <w:t xml:space="preserve">Proposal </w:t>
      </w:r>
      <w:r w:rsidR="007770A7">
        <w:fldChar w:fldCharType="begin"/>
      </w:r>
      <w:r w:rsidR="007770A7">
        <w:instrText xml:space="preserve"> SEQ Proposal \* ARABIC </w:instrText>
      </w:r>
      <w:r w:rsidR="007770A7">
        <w:fldChar w:fldCharType="separate"/>
      </w:r>
      <w:r w:rsidR="00445ED0">
        <w:rPr>
          <w:noProof/>
        </w:rPr>
        <w:t>7</w:t>
      </w:r>
      <w:r w:rsidR="007770A7">
        <w:rPr>
          <w:noProof/>
        </w:rPr>
        <w:fldChar w:fldCharType="end"/>
      </w:r>
      <w:r w:rsidR="00AC188B" w:rsidRPr="00BE5A39">
        <w:t xml:space="preserve">: For </w:t>
      </w:r>
      <w:r w:rsidR="002C71B8">
        <w:t>group common</w:t>
      </w:r>
      <w:r w:rsidR="00617CDF" w:rsidRPr="00BE5A39">
        <w:t xml:space="preserve"> DCI formats, the following periodicities are only </w:t>
      </w:r>
      <w:r w:rsidR="00395E44" w:rsidRPr="00BE5A39">
        <w:t>applicable</w:t>
      </w:r>
      <w:r w:rsidR="00617CDF" w:rsidRPr="00BE5A39">
        <w:t>:</w:t>
      </w:r>
    </w:p>
    <w:tbl>
      <w:tblPr>
        <w:tblStyle w:val="TableGrid"/>
        <w:tblW w:w="0" w:type="auto"/>
        <w:tblLook w:val="04A0" w:firstRow="1" w:lastRow="0" w:firstColumn="1" w:lastColumn="0" w:noHBand="0" w:noVBand="1"/>
      </w:tblPr>
      <w:tblGrid>
        <w:gridCol w:w="1615"/>
        <w:gridCol w:w="2782"/>
        <w:gridCol w:w="2782"/>
        <w:gridCol w:w="2783"/>
      </w:tblGrid>
      <w:tr w:rsidR="00617CDF" w:rsidRPr="00BE5A39" w14:paraId="1A71F1EC" w14:textId="77777777" w:rsidTr="005D4D7E">
        <w:tc>
          <w:tcPr>
            <w:tcW w:w="1615" w:type="dxa"/>
            <w:shd w:val="clear" w:color="auto" w:fill="D9D9D9" w:themeFill="background1" w:themeFillShade="D9"/>
          </w:tcPr>
          <w:p w14:paraId="2F8FE3FA" w14:textId="77777777" w:rsidR="00617CDF" w:rsidRPr="005D4D7E" w:rsidRDefault="00617CDF" w:rsidP="005D4D7E">
            <w:pPr>
              <w:spacing w:before="0" w:after="0" w:line="240" w:lineRule="atLeast"/>
              <w:rPr>
                <w:b/>
                <w:bCs/>
              </w:rPr>
            </w:pPr>
          </w:p>
        </w:tc>
        <w:tc>
          <w:tcPr>
            <w:tcW w:w="2782" w:type="dxa"/>
            <w:shd w:val="clear" w:color="auto" w:fill="D9D9D9" w:themeFill="background1" w:themeFillShade="D9"/>
            <w:vAlign w:val="center"/>
          </w:tcPr>
          <w:p w14:paraId="3E29AD0F" w14:textId="366284A3" w:rsidR="00617CDF" w:rsidRPr="005D4D7E" w:rsidRDefault="00617CDF" w:rsidP="005D4D7E">
            <w:pPr>
              <w:spacing w:before="0" w:after="0" w:line="240" w:lineRule="atLeast"/>
              <w:jc w:val="center"/>
              <w:rPr>
                <w:b/>
                <w:bCs/>
              </w:rPr>
            </w:pPr>
            <w:r w:rsidRPr="005D4D7E">
              <w:rPr>
                <w:b/>
                <w:bCs/>
              </w:rPr>
              <w:t>120 kHz</w:t>
            </w:r>
            <w:r w:rsidR="00C440DF" w:rsidRPr="005D4D7E">
              <w:rPr>
                <w:b/>
                <w:bCs/>
              </w:rPr>
              <w:t xml:space="preserve"> (same as FR2)</w:t>
            </w:r>
          </w:p>
        </w:tc>
        <w:tc>
          <w:tcPr>
            <w:tcW w:w="2782" w:type="dxa"/>
            <w:shd w:val="clear" w:color="auto" w:fill="D9D9D9" w:themeFill="background1" w:themeFillShade="D9"/>
            <w:vAlign w:val="center"/>
          </w:tcPr>
          <w:p w14:paraId="5FE0FDFA" w14:textId="233B7539" w:rsidR="00617CDF" w:rsidRPr="005D4D7E" w:rsidRDefault="00617CDF" w:rsidP="005D4D7E">
            <w:pPr>
              <w:spacing w:before="0" w:after="0" w:line="240" w:lineRule="atLeast"/>
              <w:jc w:val="center"/>
              <w:rPr>
                <w:b/>
                <w:bCs/>
              </w:rPr>
            </w:pPr>
            <w:r w:rsidRPr="005D4D7E">
              <w:rPr>
                <w:b/>
                <w:bCs/>
              </w:rPr>
              <w:t>480 kHz</w:t>
            </w:r>
          </w:p>
        </w:tc>
        <w:tc>
          <w:tcPr>
            <w:tcW w:w="2783" w:type="dxa"/>
            <w:shd w:val="clear" w:color="auto" w:fill="D9D9D9" w:themeFill="background1" w:themeFillShade="D9"/>
            <w:vAlign w:val="center"/>
          </w:tcPr>
          <w:p w14:paraId="557C3E61" w14:textId="5254DE6F" w:rsidR="00617CDF" w:rsidRPr="005D4D7E" w:rsidRDefault="00617CDF" w:rsidP="005D4D7E">
            <w:pPr>
              <w:spacing w:before="0" w:after="0" w:line="240" w:lineRule="atLeast"/>
              <w:jc w:val="center"/>
              <w:rPr>
                <w:b/>
                <w:bCs/>
              </w:rPr>
            </w:pPr>
            <w:r w:rsidRPr="005D4D7E">
              <w:rPr>
                <w:b/>
                <w:bCs/>
              </w:rPr>
              <w:t>960 kHz</w:t>
            </w:r>
          </w:p>
        </w:tc>
      </w:tr>
      <w:tr w:rsidR="00B96FDC" w:rsidRPr="00BE5A39" w14:paraId="5EB6437B" w14:textId="77777777" w:rsidTr="005D4D7E">
        <w:tc>
          <w:tcPr>
            <w:tcW w:w="1615" w:type="dxa"/>
            <w:shd w:val="clear" w:color="auto" w:fill="D9D9D9" w:themeFill="background1" w:themeFillShade="D9"/>
            <w:vAlign w:val="center"/>
          </w:tcPr>
          <w:p w14:paraId="205AA6AE" w14:textId="0DCA820B" w:rsidR="00B96FDC" w:rsidRPr="005D4D7E" w:rsidRDefault="00B96FDC" w:rsidP="005D4D7E">
            <w:pPr>
              <w:spacing w:before="0" w:after="0" w:line="240" w:lineRule="atLeast"/>
              <w:jc w:val="center"/>
              <w:rPr>
                <w:b/>
                <w:bCs/>
              </w:rPr>
            </w:pPr>
            <w:r w:rsidRPr="005D4D7E">
              <w:rPr>
                <w:b/>
                <w:bCs/>
              </w:rPr>
              <w:t>DCI format 2_0</w:t>
            </w:r>
          </w:p>
        </w:tc>
        <w:tc>
          <w:tcPr>
            <w:tcW w:w="2782" w:type="dxa"/>
          </w:tcPr>
          <w:p w14:paraId="50B920AD" w14:textId="3216C0FF" w:rsidR="00B96FDC" w:rsidRPr="005D4D7E" w:rsidRDefault="00B96FDC" w:rsidP="005D4D7E">
            <w:pPr>
              <w:spacing w:before="0" w:after="0" w:line="240" w:lineRule="atLeast"/>
              <w:rPr>
                <w:b/>
                <w:bCs/>
              </w:rPr>
            </w:pPr>
            <w:r w:rsidRPr="005D4D7E">
              <w:rPr>
                <w:b/>
                <w:bCs/>
              </w:rPr>
              <w:t>sl1, sl2, sl4, sl5, sl8, sl10, sl16, sl20</w:t>
            </w:r>
          </w:p>
        </w:tc>
        <w:tc>
          <w:tcPr>
            <w:tcW w:w="2782" w:type="dxa"/>
          </w:tcPr>
          <w:p w14:paraId="692760EA" w14:textId="1DFC1DCA" w:rsidR="00B96FDC" w:rsidRPr="005D4D7E" w:rsidRDefault="00B96FDC" w:rsidP="005D4D7E">
            <w:pPr>
              <w:spacing w:before="0" w:after="0" w:line="240" w:lineRule="atLeast"/>
              <w:rPr>
                <w:b/>
                <w:bCs/>
              </w:rPr>
            </w:pPr>
            <w:r w:rsidRPr="005D4D7E">
              <w:rPr>
                <w:b/>
                <w:bCs/>
              </w:rPr>
              <w:t>sl</w:t>
            </w:r>
            <w:r w:rsidR="009E5030" w:rsidRPr="005D4D7E">
              <w:rPr>
                <w:b/>
                <w:bCs/>
              </w:rPr>
              <w:t>4</w:t>
            </w:r>
            <w:r w:rsidRPr="005D4D7E">
              <w:rPr>
                <w:b/>
                <w:bCs/>
              </w:rPr>
              <w:t>, sl</w:t>
            </w:r>
            <w:r w:rsidR="009E5030" w:rsidRPr="005D4D7E">
              <w:rPr>
                <w:b/>
                <w:bCs/>
              </w:rPr>
              <w:t>8</w:t>
            </w:r>
            <w:r w:rsidRPr="005D4D7E">
              <w:rPr>
                <w:b/>
                <w:bCs/>
              </w:rPr>
              <w:t>, sl</w:t>
            </w:r>
            <w:r w:rsidR="009E5030" w:rsidRPr="005D4D7E">
              <w:rPr>
                <w:b/>
                <w:bCs/>
              </w:rPr>
              <w:t>16</w:t>
            </w:r>
            <w:r w:rsidRPr="005D4D7E">
              <w:rPr>
                <w:b/>
                <w:bCs/>
              </w:rPr>
              <w:t>, sl</w:t>
            </w:r>
            <w:r w:rsidR="009E5030" w:rsidRPr="005D4D7E">
              <w:rPr>
                <w:b/>
                <w:bCs/>
              </w:rPr>
              <w:t>20</w:t>
            </w:r>
            <w:r w:rsidRPr="005D4D7E">
              <w:rPr>
                <w:b/>
                <w:bCs/>
              </w:rPr>
              <w:t xml:space="preserve">, </w:t>
            </w:r>
            <w:r w:rsidRPr="005D4D7E">
              <w:rPr>
                <w:b/>
                <w:bCs/>
                <w:highlight w:val="yellow"/>
              </w:rPr>
              <w:t>sl</w:t>
            </w:r>
            <w:r w:rsidR="009E5030" w:rsidRPr="005D4D7E">
              <w:rPr>
                <w:b/>
                <w:bCs/>
                <w:highlight w:val="yellow"/>
              </w:rPr>
              <w:t>32</w:t>
            </w:r>
            <w:r w:rsidR="009E5030" w:rsidRPr="005D4D7E">
              <w:rPr>
                <w:b/>
                <w:bCs/>
              </w:rPr>
              <w:t>,</w:t>
            </w:r>
            <w:r w:rsidRPr="005D4D7E">
              <w:rPr>
                <w:b/>
                <w:bCs/>
              </w:rPr>
              <w:t xml:space="preserve"> sl</w:t>
            </w:r>
            <w:r w:rsidR="009E5030" w:rsidRPr="005D4D7E">
              <w:rPr>
                <w:b/>
                <w:bCs/>
              </w:rPr>
              <w:t>4</w:t>
            </w:r>
            <w:r w:rsidRPr="005D4D7E">
              <w:rPr>
                <w:b/>
                <w:bCs/>
              </w:rPr>
              <w:t xml:space="preserve">0, </w:t>
            </w:r>
            <w:r w:rsidRPr="005D4D7E">
              <w:rPr>
                <w:b/>
                <w:bCs/>
                <w:highlight w:val="yellow"/>
              </w:rPr>
              <w:t>sl</w:t>
            </w:r>
            <w:r w:rsidR="009E5030" w:rsidRPr="005D4D7E">
              <w:rPr>
                <w:b/>
                <w:bCs/>
                <w:highlight w:val="yellow"/>
              </w:rPr>
              <w:t>64</w:t>
            </w:r>
            <w:r w:rsidRPr="005D4D7E">
              <w:rPr>
                <w:b/>
                <w:bCs/>
              </w:rPr>
              <w:t>, sl</w:t>
            </w:r>
            <w:r w:rsidR="009E5030" w:rsidRPr="005D4D7E">
              <w:rPr>
                <w:b/>
                <w:bCs/>
              </w:rPr>
              <w:t>80</w:t>
            </w:r>
          </w:p>
        </w:tc>
        <w:tc>
          <w:tcPr>
            <w:tcW w:w="2783" w:type="dxa"/>
          </w:tcPr>
          <w:p w14:paraId="26BDE992" w14:textId="032FF163" w:rsidR="00B96FDC" w:rsidRPr="005D4D7E" w:rsidRDefault="00B96FDC" w:rsidP="005D4D7E">
            <w:pPr>
              <w:spacing w:before="0" w:after="0" w:line="240" w:lineRule="atLeast"/>
              <w:rPr>
                <w:b/>
                <w:bCs/>
              </w:rPr>
            </w:pPr>
            <w:r w:rsidRPr="005D4D7E">
              <w:rPr>
                <w:b/>
                <w:bCs/>
              </w:rPr>
              <w:t>sl</w:t>
            </w:r>
            <w:r w:rsidR="0040586E" w:rsidRPr="005D4D7E">
              <w:rPr>
                <w:b/>
                <w:bCs/>
              </w:rPr>
              <w:t>8</w:t>
            </w:r>
            <w:r w:rsidRPr="005D4D7E">
              <w:rPr>
                <w:b/>
                <w:bCs/>
              </w:rPr>
              <w:t>, sl</w:t>
            </w:r>
            <w:r w:rsidR="0040586E" w:rsidRPr="005D4D7E">
              <w:rPr>
                <w:b/>
                <w:bCs/>
              </w:rPr>
              <w:t>16</w:t>
            </w:r>
            <w:r w:rsidRPr="005D4D7E">
              <w:rPr>
                <w:b/>
                <w:bCs/>
              </w:rPr>
              <w:t xml:space="preserve">, </w:t>
            </w:r>
            <w:r w:rsidRPr="005D4D7E">
              <w:rPr>
                <w:b/>
                <w:bCs/>
                <w:highlight w:val="yellow"/>
              </w:rPr>
              <w:t>sl</w:t>
            </w:r>
            <w:r w:rsidR="0040586E" w:rsidRPr="005D4D7E">
              <w:rPr>
                <w:b/>
                <w:bCs/>
                <w:highlight w:val="yellow"/>
              </w:rPr>
              <w:t>32</w:t>
            </w:r>
            <w:r w:rsidRPr="005D4D7E">
              <w:rPr>
                <w:b/>
                <w:bCs/>
              </w:rPr>
              <w:t>, sl</w:t>
            </w:r>
            <w:r w:rsidR="00E677E1" w:rsidRPr="005D4D7E">
              <w:rPr>
                <w:b/>
                <w:bCs/>
              </w:rPr>
              <w:t>40</w:t>
            </w:r>
            <w:r w:rsidRPr="005D4D7E">
              <w:rPr>
                <w:b/>
                <w:bCs/>
              </w:rPr>
              <w:t xml:space="preserve">, </w:t>
            </w:r>
            <w:r w:rsidRPr="005D4D7E">
              <w:rPr>
                <w:b/>
                <w:bCs/>
                <w:highlight w:val="yellow"/>
              </w:rPr>
              <w:t>sl</w:t>
            </w:r>
            <w:r w:rsidR="008A1DEC" w:rsidRPr="005D4D7E">
              <w:rPr>
                <w:b/>
                <w:bCs/>
                <w:highlight w:val="yellow"/>
              </w:rPr>
              <w:t>64</w:t>
            </w:r>
            <w:r w:rsidRPr="005D4D7E">
              <w:rPr>
                <w:b/>
                <w:bCs/>
              </w:rPr>
              <w:t>, sl</w:t>
            </w:r>
            <w:r w:rsidR="008A1DEC" w:rsidRPr="005D4D7E">
              <w:rPr>
                <w:b/>
                <w:bCs/>
              </w:rPr>
              <w:t>8</w:t>
            </w:r>
            <w:r w:rsidRPr="005D4D7E">
              <w:rPr>
                <w:b/>
                <w:bCs/>
              </w:rPr>
              <w:t xml:space="preserve">0, </w:t>
            </w:r>
            <w:r w:rsidRPr="005D4D7E">
              <w:rPr>
                <w:b/>
                <w:bCs/>
                <w:highlight w:val="yellow"/>
              </w:rPr>
              <w:t>sl</w:t>
            </w:r>
            <w:r w:rsidR="008A1DEC" w:rsidRPr="005D4D7E">
              <w:rPr>
                <w:b/>
                <w:bCs/>
                <w:highlight w:val="yellow"/>
              </w:rPr>
              <w:t>128</w:t>
            </w:r>
            <w:r w:rsidRPr="005D4D7E">
              <w:rPr>
                <w:b/>
                <w:bCs/>
              </w:rPr>
              <w:t>, sl</w:t>
            </w:r>
            <w:r w:rsidR="008A1DEC" w:rsidRPr="005D4D7E">
              <w:rPr>
                <w:b/>
                <w:bCs/>
              </w:rPr>
              <w:t>160</w:t>
            </w:r>
          </w:p>
        </w:tc>
      </w:tr>
      <w:tr w:rsidR="00B96FDC" w:rsidRPr="00BE5A39" w14:paraId="1724E6C4" w14:textId="77777777" w:rsidTr="005D4D7E">
        <w:tc>
          <w:tcPr>
            <w:tcW w:w="1615" w:type="dxa"/>
            <w:shd w:val="clear" w:color="auto" w:fill="D9D9D9" w:themeFill="background1" w:themeFillShade="D9"/>
            <w:vAlign w:val="center"/>
          </w:tcPr>
          <w:p w14:paraId="11479D6E" w14:textId="29A1545E" w:rsidR="00B96FDC" w:rsidRPr="005D4D7E" w:rsidRDefault="00B96FDC" w:rsidP="005D4D7E">
            <w:pPr>
              <w:spacing w:before="0" w:after="0" w:line="240" w:lineRule="atLeast"/>
              <w:jc w:val="center"/>
              <w:rPr>
                <w:b/>
                <w:bCs/>
              </w:rPr>
            </w:pPr>
            <w:r w:rsidRPr="005D4D7E">
              <w:rPr>
                <w:b/>
                <w:bCs/>
              </w:rPr>
              <w:t>DCI format 2_1</w:t>
            </w:r>
          </w:p>
        </w:tc>
        <w:tc>
          <w:tcPr>
            <w:tcW w:w="2782" w:type="dxa"/>
          </w:tcPr>
          <w:p w14:paraId="036F2CFA" w14:textId="21FDCB5B" w:rsidR="00B96FDC" w:rsidRPr="005D4D7E" w:rsidRDefault="00B96FDC" w:rsidP="005D4D7E">
            <w:pPr>
              <w:spacing w:before="0" w:after="0" w:line="240" w:lineRule="atLeast"/>
              <w:rPr>
                <w:b/>
                <w:bCs/>
              </w:rPr>
            </w:pPr>
            <w:r w:rsidRPr="005D4D7E">
              <w:rPr>
                <w:b/>
                <w:bCs/>
              </w:rPr>
              <w:t>sl1, sl2, sl4</w:t>
            </w:r>
          </w:p>
        </w:tc>
        <w:tc>
          <w:tcPr>
            <w:tcW w:w="2782" w:type="dxa"/>
          </w:tcPr>
          <w:p w14:paraId="5B1D2625" w14:textId="1599408F" w:rsidR="00B96FDC" w:rsidRPr="005D4D7E" w:rsidRDefault="00B96FDC" w:rsidP="005D4D7E">
            <w:pPr>
              <w:spacing w:before="0" w:after="0" w:line="240" w:lineRule="atLeast"/>
              <w:rPr>
                <w:b/>
                <w:bCs/>
              </w:rPr>
            </w:pPr>
            <w:r w:rsidRPr="005D4D7E">
              <w:rPr>
                <w:b/>
                <w:bCs/>
              </w:rPr>
              <w:t>sl</w:t>
            </w:r>
            <w:r w:rsidR="009E5030" w:rsidRPr="005D4D7E">
              <w:rPr>
                <w:b/>
                <w:bCs/>
              </w:rPr>
              <w:t>4</w:t>
            </w:r>
            <w:r w:rsidRPr="005D4D7E">
              <w:rPr>
                <w:b/>
                <w:bCs/>
              </w:rPr>
              <w:t>, s</w:t>
            </w:r>
            <w:r w:rsidR="009E5030" w:rsidRPr="005D4D7E">
              <w:rPr>
                <w:b/>
                <w:bCs/>
              </w:rPr>
              <w:t>l8</w:t>
            </w:r>
            <w:r w:rsidRPr="005D4D7E">
              <w:rPr>
                <w:b/>
                <w:bCs/>
              </w:rPr>
              <w:t>, sl</w:t>
            </w:r>
            <w:r w:rsidR="009E5030" w:rsidRPr="005D4D7E">
              <w:rPr>
                <w:b/>
                <w:bCs/>
              </w:rPr>
              <w:t>16</w:t>
            </w:r>
          </w:p>
        </w:tc>
        <w:tc>
          <w:tcPr>
            <w:tcW w:w="2783" w:type="dxa"/>
          </w:tcPr>
          <w:p w14:paraId="084D438B" w14:textId="25963189" w:rsidR="00B96FDC" w:rsidRPr="005D4D7E" w:rsidRDefault="00B96FDC" w:rsidP="005D4D7E">
            <w:pPr>
              <w:spacing w:before="0" w:after="0" w:line="240" w:lineRule="atLeast"/>
              <w:rPr>
                <w:b/>
                <w:bCs/>
              </w:rPr>
            </w:pPr>
            <w:r w:rsidRPr="005D4D7E">
              <w:rPr>
                <w:b/>
                <w:bCs/>
              </w:rPr>
              <w:t>sl</w:t>
            </w:r>
            <w:r w:rsidR="008A1DEC" w:rsidRPr="005D4D7E">
              <w:rPr>
                <w:b/>
                <w:bCs/>
              </w:rPr>
              <w:t>8</w:t>
            </w:r>
            <w:r w:rsidRPr="005D4D7E">
              <w:rPr>
                <w:b/>
                <w:bCs/>
              </w:rPr>
              <w:t>, sl</w:t>
            </w:r>
            <w:r w:rsidR="008A1DEC" w:rsidRPr="005D4D7E">
              <w:rPr>
                <w:b/>
                <w:bCs/>
              </w:rPr>
              <w:t>16</w:t>
            </w:r>
            <w:r w:rsidRPr="005D4D7E">
              <w:rPr>
                <w:b/>
                <w:bCs/>
              </w:rPr>
              <w:t xml:space="preserve">, </w:t>
            </w:r>
            <w:r w:rsidRPr="005D4D7E">
              <w:rPr>
                <w:b/>
                <w:bCs/>
                <w:highlight w:val="yellow"/>
              </w:rPr>
              <w:t>sl</w:t>
            </w:r>
            <w:r w:rsidR="008A1DEC" w:rsidRPr="005D4D7E">
              <w:rPr>
                <w:b/>
                <w:bCs/>
                <w:highlight w:val="yellow"/>
              </w:rPr>
              <w:t>32</w:t>
            </w:r>
          </w:p>
        </w:tc>
      </w:tr>
      <w:tr w:rsidR="00B96FDC" w:rsidRPr="00BE5A39" w14:paraId="7C4CD5AE" w14:textId="77777777" w:rsidTr="005D4D7E">
        <w:trPr>
          <w:trHeight w:val="43"/>
        </w:trPr>
        <w:tc>
          <w:tcPr>
            <w:tcW w:w="1615" w:type="dxa"/>
            <w:shd w:val="clear" w:color="auto" w:fill="D9D9D9" w:themeFill="background1" w:themeFillShade="D9"/>
            <w:vAlign w:val="center"/>
          </w:tcPr>
          <w:p w14:paraId="7DB5BAAD" w14:textId="202EED55" w:rsidR="00B96FDC" w:rsidRPr="005D4D7E" w:rsidRDefault="00B96FDC" w:rsidP="005D4D7E">
            <w:pPr>
              <w:spacing w:before="0" w:after="0" w:line="240" w:lineRule="atLeast"/>
              <w:jc w:val="center"/>
              <w:rPr>
                <w:b/>
                <w:bCs/>
              </w:rPr>
            </w:pPr>
            <w:r w:rsidRPr="005D4D7E">
              <w:rPr>
                <w:b/>
                <w:bCs/>
              </w:rPr>
              <w:t>DCI format 2_4</w:t>
            </w:r>
          </w:p>
        </w:tc>
        <w:tc>
          <w:tcPr>
            <w:tcW w:w="2782" w:type="dxa"/>
          </w:tcPr>
          <w:p w14:paraId="3FC77802" w14:textId="4EC0C5AB" w:rsidR="00B96FDC" w:rsidRPr="005D4D7E" w:rsidRDefault="00B96FDC" w:rsidP="005D4D7E">
            <w:pPr>
              <w:spacing w:before="0" w:after="0" w:line="240" w:lineRule="atLeast"/>
              <w:rPr>
                <w:b/>
                <w:bCs/>
              </w:rPr>
            </w:pPr>
            <w:r w:rsidRPr="005D4D7E">
              <w:rPr>
                <w:b/>
                <w:bCs/>
              </w:rPr>
              <w:t>sl1, sl2, sl4, sl5, sl8, sl10</w:t>
            </w:r>
          </w:p>
        </w:tc>
        <w:tc>
          <w:tcPr>
            <w:tcW w:w="2782" w:type="dxa"/>
          </w:tcPr>
          <w:p w14:paraId="6253B3A0" w14:textId="227AF1A8" w:rsidR="00B96FDC" w:rsidRPr="005D4D7E" w:rsidRDefault="00B96FDC" w:rsidP="005D4D7E">
            <w:pPr>
              <w:spacing w:before="0" w:after="0" w:line="240" w:lineRule="atLeast"/>
              <w:rPr>
                <w:b/>
                <w:bCs/>
              </w:rPr>
            </w:pPr>
            <w:r w:rsidRPr="005D4D7E">
              <w:rPr>
                <w:b/>
                <w:bCs/>
              </w:rPr>
              <w:t>sl</w:t>
            </w:r>
            <w:r w:rsidR="009E5030" w:rsidRPr="005D4D7E">
              <w:rPr>
                <w:b/>
                <w:bCs/>
              </w:rPr>
              <w:t>4</w:t>
            </w:r>
            <w:r w:rsidRPr="005D4D7E">
              <w:rPr>
                <w:b/>
                <w:bCs/>
              </w:rPr>
              <w:t>, sl</w:t>
            </w:r>
            <w:r w:rsidR="009E5030" w:rsidRPr="005D4D7E">
              <w:rPr>
                <w:b/>
                <w:bCs/>
              </w:rPr>
              <w:t>8</w:t>
            </w:r>
            <w:r w:rsidRPr="005D4D7E">
              <w:rPr>
                <w:b/>
                <w:bCs/>
              </w:rPr>
              <w:t>, sl</w:t>
            </w:r>
            <w:r w:rsidR="009E5030" w:rsidRPr="005D4D7E">
              <w:rPr>
                <w:b/>
                <w:bCs/>
              </w:rPr>
              <w:t>16</w:t>
            </w:r>
            <w:r w:rsidRPr="005D4D7E">
              <w:rPr>
                <w:b/>
                <w:bCs/>
              </w:rPr>
              <w:t>, sl</w:t>
            </w:r>
            <w:r w:rsidR="009E5030" w:rsidRPr="005D4D7E">
              <w:rPr>
                <w:b/>
                <w:bCs/>
              </w:rPr>
              <w:t>20</w:t>
            </w:r>
            <w:r w:rsidRPr="005D4D7E">
              <w:rPr>
                <w:b/>
                <w:bCs/>
              </w:rPr>
              <w:t xml:space="preserve">, </w:t>
            </w:r>
            <w:r w:rsidRPr="005D4D7E">
              <w:rPr>
                <w:b/>
                <w:bCs/>
                <w:highlight w:val="yellow"/>
              </w:rPr>
              <w:t>sl</w:t>
            </w:r>
            <w:r w:rsidR="009E5030" w:rsidRPr="005D4D7E">
              <w:rPr>
                <w:b/>
                <w:bCs/>
                <w:highlight w:val="yellow"/>
              </w:rPr>
              <w:t>32</w:t>
            </w:r>
            <w:r w:rsidRPr="005D4D7E">
              <w:rPr>
                <w:b/>
                <w:bCs/>
              </w:rPr>
              <w:t>, sl</w:t>
            </w:r>
            <w:r w:rsidR="009E5030" w:rsidRPr="005D4D7E">
              <w:rPr>
                <w:b/>
                <w:bCs/>
              </w:rPr>
              <w:t>4</w:t>
            </w:r>
            <w:r w:rsidRPr="005D4D7E">
              <w:rPr>
                <w:b/>
                <w:bCs/>
              </w:rPr>
              <w:t>0</w:t>
            </w:r>
          </w:p>
        </w:tc>
        <w:tc>
          <w:tcPr>
            <w:tcW w:w="2783" w:type="dxa"/>
          </w:tcPr>
          <w:p w14:paraId="401EE53B" w14:textId="07982B2E" w:rsidR="00B96FDC" w:rsidRPr="005D4D7E" w:rsidRDefault="008A1DEC" w:rsidP="005D4D7E">
            <w:pPr>
              <w:spacing w:before="0" w:after="0" w:line="240" w:lineRule="atLeast"/>
              <w:rPr>
                <w:b/>
                <w:bCs/>
              </w:rPr>
            </w:pPr>
            <w:r w:rsidRPr="005D4D7E">
              <w:rPr>
                <w:b/>
                <w:bCs/>
              </w:rPr>
              <w:t>s</w:t>
            </w:r>
            <w:r w:rsidR="00B96FDC" w:rsidRPr="005D4D7E">
              <w:rPr>
                <w:b/>
                <w:bCs/>
              </w:rPr>
              <w:t>l</w:t>
            </w:r>
            <w:r w:rsidRPr="005D4D7E">
              <w:rPr>
                <w:b/>
                <w:bCs/>
              </w:rPr>
              <w:t>8</w:t>
            </w:r>
            <w:r w:rsidR="00B96FDC" w:rsidRPr="005D4D7E">
              <w:rPr>
                <w:b/>
                <w:bCs/>
              </w:rPr>
              <w:t>, sl</w:t>
            </w:r>
            <w:r w:rsidRPr="005D4D7E">
              <w:rPr>
                <w:b/>
                <w:bCs/>
              </w:rPr>
              <w:t>16</w:t>
            </w:r>
            <w:r w:rsidR="00B96FDC" w:rsidRPr="005D4D7E">
              <w:rPr>
                <w:b/>
                <w:bCs/>
              </w:rPr>
              <w:t xml:space="preserve">, </w:t>
            </w:r>
            <w:r w:rsidR="00B96FDC" w:rsidRPr="005D4D7E">
              <w:rPr>
                <w:b/>
                <w:bCs/>
                <w:highlight w:val="yellow"/>
              </w:rPr>
              <w:t>sl</w:t>
            </w:r>
            <w:r w:rsidRPr="005D4D7E">
              <w:rPr>
                <w:b/>
                <w:bCs/>
                <w:highlight w:val="yellow"/>
              </w:rPr>
              <w:t>32</w:t>
            </w:r>
            <w:r w:rsidR="00B96FDC" w:rsidRPr="005D4D7E">
              <w:rPr>
                <w:b/>
                <w:bCs/>
              </w:rPr>
              <w:t>, sl</w:t>
            </w:r>
            <w:r w:rsidRPr="005D4D7E">
              <w:rPr>
                <w:b/>
                <w:bCs/>
              </w:rPr>
              <w:t>4</w:t>
            </w:r>
            <w:r w:rsidR="002E5180" w:rsidRPr="005D4D7E">
              <w:rPr>
                <w:b/>
                <w:bCs/>
              </w:rPr>
              <w:t>0</w:t>
            </w:r>
            <w:r w:rsidR="00B96FDC" w:rsidRPr="005D4D7E">
              <w:rPr>
                <w:b/>
                <w:bCs/>
              </w:rPr>
              <w:t xml:space="preserve">, </w:t>
            </w:r>
            <w:r w:rsidR="00B96FDC" w:rsidRPr="005D4D7E">
              <w:rPr>
                <w:b/>
                <w:bCs/>
                <w:highlight w:val="yellow"/>
              </w:rPr>
              <w:t>sl</w:t>
            </w:r>
            <w:r w:rsidRPr="005D4D7E">
              <w:rPr>
                <w:b/>
                <w:bCs/>
                <w:highlight w:val="yellow"/>
              </w:rPr>
              <w:t>64</w:t>
            </w:r>
            <w:r w:rsidR="00B96FDC" w:rsidRPr="005D4D7E">
              <w:rPr>
                <w:b/>
                <w:bCs/>
              </w:rPr>
              <w:t>, sl</w:t>
            </w:r>
            <w:r w:rsidRPr="005D4D7E">
              <w:rPr>
                <w:b/>
                <w:bCs/>
              </w:rPr>
              <w:t>80</w:t>
            </w:r>
          </w:p>
        </w:tc>
      </w:tr>
      <w:tr w:rsidR="00634D68" w:rsidRPr="00BE5A39" w14:paraId="271E19A3" w14:textId="77777777" w:rsidTr="00F01D9B">
        <w:trPr>
          <w:trHeight w:val="43"/>
        </w:trPr>
        <w:tc>
          <w:tcPr>
            <w:tcW w:w="9962" w:type="dxa"/>
            <w:gridSpan w:val="4"/>
          </w:tcPr>
          <w:p w14:paraId="528A8506" w14:textId="27B4F350" w:rsidR="00634D68" w:rsidRPr="005D4D7E" w:rsidRDefault="00634D68" w:rsidP="005D4D7E">
            <w:pPr>
              <w:spacing w:before="0" w:after="0" w:line="240" w:lineRule="atLeast"/>
              <w:rPr>
                <w:b/>
                <w:bCs/>
              </w:rPr>
            </w:pPr>
            <w:r w:rsidRPr="005D4D7E">
              <w:rPr>
                <w:b/>
                <w:bCs/>
              </w:rPr>
              <w:t xml:space="preserve">* </w:t>
            </w:r>
            <w:r w:rsidR="00536B39" w:rsidRPr="005D4D7E">
              <w:rPr>
                <w:b/>
                <w:bCs/>
                <w:highlight w:val="yellow"/>
              </w:rPr>
              <w:t>Highlighted</w:t>
            </w:r>
            <w:r w:rsidRPr="005D4D7E">
              <w:rPr>
                <w:b/>
                <w:bCs/>
              </w:rPr>
              <w:t xml:space="preserve">: New </w:t>
            </w:r>
            <w:r w:rsidR="00202470" w:rsidRPr="005D4D7E">
              <w:rPr>
                <w:b/>
                <w:bCs/>
              </w:rPr>
              <w:t xml:space="preserve">periodicity </w:t>
            </w:r>
            <w:r w:rsidRPr="005D4D7E">
              <w:rPr>
                <w:b/>
                <w:bCs/>
              </w:rPr>
              <w:t>values to be introduced</w:t>
            </w:r>
            <w:r w:rsidR="00202470" w:rsidRPr="005D4D7E">
              <w:rPr>
                <w:b/>
                <w:bCs/>
              </w:rPr>
              <w:t xml:space="preserve"> for 480/960 kHz SCSs</w:t>
            </w:r>
          </w:p>
        </w:tc>
      </w:tr>
    </w:tbl>
    <w:p w14:paraId="75783682" w14:textId="63E6FA62" w:rsidR="00AE44E3" w:rsidRPr="005D4D7E" w:rsidRDefault="009B5C59" w:rsidP="005D4D7E">
      <w:pPr>
        <w:pStyle w:val="Heading2"/>
      </w:pPr>
      <w:bookmarkStart w:id="12" w:name="_Ref91698544"/>
      <w:bookmarkEnd w:id="11"/>
      <w:r w:rsidRPr="005D4D7E">
        <w:rPr>
          <w:lang w:val="en-US"/>
        </w:rPr>
        <w:lastRenderedPageBreak/>
        <w:t>Search space set group switching</w:t>
      </w:r>
      <w:bookmarkEnd w:id="12"/>
    </w:p>
    <w:p w14:paraId="2B2AD09D" w14:textId="3C271C8E" w:rsidR="00F473E9" w:rsidRDefault="00E150A1" w:rsidP="0070415D">
      <w:r>
        <w:t xml:space="preserve">When </w:t>
      </w:r>
      <w:r w:rsidR="00753A5A">
        <w:t>a UE reports more than one (</w:t>
      </w:r>
      <w:proofErr w:type="spellStart"/>
      <w:proofErr w:type="gramStart"/>
      <w:r w:rsidR="00753A5A">
        <w:t>Xs,Ys</w:t>
      </w:r>
      <w:proofErr w:type="spellEnd"/>
      <w:proofErr w:type="gramEnd"/>
      <w:r w:rsidR="00753A5A">
        <w:t xml:space="preserve">) combinations for its multi-slot PDCCH monitoring capability, </w:t>
      </w:r>
      <w:r w:rsidR="00537F20">
        <w:t>the two</w:t>
      </w:r>
      <w:r w:rsidR="00D57934">
        <w:t xml:space="preserve"> SSSGs </w:t>
      </w:r>
      <w:r w:rsidR="007C5EF4">
        <w:t xml:space="preserve">may be </w:t>
      </w:r>
      <w:r w:rsidR="00954F98">
        <w:t>associated with different (</w:t>
      </w:r>
      <w:proofErr w:type="spellStart"/>
      <w:r w:rsidR="00954F98">
        <w:t>Xs,Ys</w:t>
      </w:r>
      <w:proofErr w:type="spellEnd"/>
      <w:r w:rsidR="00954F98">
        <w:t>) values</w:t>
      </w:r>
      <w:r w:rsidR="000765FC">
        <w:t>.</w:t>
      </w:r>
      <w:r w:rsidR="007C5EF4">
        <w:t xml:space="preserve"> For example, when a UE with 960 kHz SCS supports (</w:t>
      </w:r>
      <w:r w:rsidR="00757864">
        <w:t>4</w:t>
      </w:r>
      <w:r w:rsidR="007C5EF4">
        <w:t>,1) and (</w:t>
      </w:r>
      <w:r w:rsidR="00757864">
        <w:t>8</w:t>
      </w:r>
      <w:r w:rsidR="007C5EF4">
        <w:t>,1), SSSG</w:t>
      </w:r>
      <w:r w:rsidR="00977D73">
        <w:t xml:space="preserve">#0 may be configured according to (4,1), and SSSG#1 may be configured according to (8,1). </w:t>
      </w:r>
      <w:r w:rsidR="00F97601">
        <w:t>SSSG#0 may provide more frequent PDCCH MOs, once in 4 slots, although the BD and CCE budget</w:t>
      </w:r>
      <w:r w:rsidR="00B30561">
        <w:t xml:space="preserve">s are limited (i.e., 10 BD and 16 CCEs). On the other hand, SSSG#1 may be configured with </w:t>
      </w:r>
      <w:r w:rsidR="00425967">
        <w:t xml:space="preserve">PDCCH MOs with a periodicity larger than or equal to 8 </w:t>
      </w:r>
      <w:r w:rsidR="000F7AB8">
        <w:t>slots and</w:t>
      </w:r>
      <w:r w:rsidR="00425967">
        <w:t xml:space="preserve"> provide </w:t>
      </w:r>
      <w:r w:rsidR="00444836">
        <w:t xml:space="preserve">improved power efficiency and </w:t>
      </w:r>
      <w:r w:rsidR="008F675C">
        <w:t>scheduling flexibility (i.e., 20 BD and 32 CCEs)</w:t>
      </w:r>
      <w:r w:rsidR="00444836">
        <w:t>.</w:t>
      </w:r>
      <w:r w:rsidR="00F473E9">
        <w:t xml:space="preserve"> In the same situation, </w:t>
      </w:r>
      <w:r w:rsidR="00C97820">
        <w:t>on the contrary</w:t>
      </w:r>
      <w:r w:rsidR="00F473E9">
        <w:t>, if the two SSSGs are restricted to have the same (</w:t>
      </w:r>
      <w:proofErr w:type="spellStart"/>
      <w:proofErr w:type="gramStart"/>
      <w:r w:rsidR="00F473E9">
        <w:t>Xs,Ys</w:t>
      </w:r>
      <w:proofErr w:type="spellEnd"/>
      <w:proofErr w:type="gramEnd"/>
      <w:r w:rsidR="00F473E9">
        <w:t>) value, (4,1) should be applied for both SSSGs.</w:t>
      </w:r>
      <w:r w:rsidR="00C97820">
        <w:t xml:space="preserve"> This </w:t>
      </w:r>
      <w:r w:rsidR="00AA327D">
        <w:t>will</w:t>
      </w:r>
      <w:r w:rsidR="00C97820">
        <w:t xml:space="preserve"> limit the BD and CCE budgets </w:t>
      </w:r>
      <w:r w:rsidR="00885C11">
        <w:t xml:space="preserve">of both SSSGs to 10 BD and 16 CCEs and, as a results, may harm the scheduling flexibility of SSSG#1. Thus, </w:t>
      </w:r>
      <w:r w:rsidR="00584D72">
        <w:t xml:space="preserve">it is </w:t>
      </w:r>
      <w:r w:rsidR="00776A3D">
        <w:t xml:space="preserve">beneficial </w:t>
      </w:r>
      <w:r w:rsidR="00584D72">
        <w:t>to allow different (</w:t>
      </w:r>
      <w:proofErr w:type="spellStart"/>
      <w:proofErr w:type="gramStart"/>
      <w:r w:rsidR="00584D72">
        <w:t>Xs,Ys</w:t>
      </w:r>
      <w:proofErr w:type="spellEnd"/>
      <w:proofErr w:type="gramEnd"/>
      <w:r w:rsidR="00584D72">
        <w:t>) values</w:t>
      </w:r>
      <w:r w:rsidR="00B35937">
        <w:t>, if supported,</w:t>
      </w:r>
      <w:r w:rsidR="00584D72">
        <w:t xml:space="preserve"> for different SSSGs.</w:t>
      </w:r>
    </w:p>
    <w:p w14:paraId="66273D59" w14:textId="76D69E48" w:rsidR="00FF071C" w:rsidRDefault="00FF071C" w:rsidP="000363D3">
      <w:pPr>
        <w:pStyle w:val="Caption"/>
      </w:pPr>
      <w:bookmarkStart w:id="13" w:name="_Ref95172954"/>
      <w:bookmarkStart w:id="14" w:name="P_8"/>
      <w:r>
        <w:t xml:space="preserve">Proposal </w:t>
      </w:r>
      <w:r w:rsidR="007770A7">
        <w:fldChar w:fldCharType="begin"/>
      </w:r>
      <w:r w:rsidR="007770A7">
        <w:instrText xml:space="preserve"> SEQ Proposal \* ARABIC </w:instrText>
      </w:r>
      <w:r w:rsidR="007770A7">
        <w:fldChar w:fldCharType="separate"/>
      </w:r>
      <w:r w:rsidR="00445ED0">
        <w:rPr>
          <w:noProof/>
        </w:rPr>
        <w:t>8</w:t>
      </w:r>
      <w:r w:rsidR="007770A7">
        <w:rPr>
          <w:noProof/>
        </w:rPr>
        <w:fldChar w:fldCharType="end"/>
      </w:r>
      <w:bookmarkEnd w:id="13"/>
      <w:r>
        <w:t>: When a UE supports more than one (</w:t>
      </w:r>
      <w:proofErr w:type="spellStart"/>
      <w:proofErr w:type="gramStart"/>
      <w:r>
        <w:t>Xs,Ys</w:t>
      </w:r>
      <w:proofErr w:type="spellEnd"/>
      <w:proofErr w:type="gramEnd"/>
      <w:r>
        <w:t xml:space="preserve">) </w:t>
      </w:r>
      <w:r w:rsidR="00D7025B">
        <w:t>combinations for multi-slot PDCCH monitoring, the applied (</w:t>
      </w:r>
      <w:proofErr w:type="spellStart"/>
      <w:r w:rsidR="00D7025B">
        <w:t>Xs,Ys</w:t>
      </w:r>
      <w:proofErr w:type="spellEnd"/>
      <w:r w:rsidR="00D7025B">
        <w:t>)</w:t>
      </w:r>
      <w:r w:rsidR="006371C5">
        <w:t xml:space="preserve"> value </w:t>
      </w:r>
      <w:r w:rsidR="003B0F2D">
        <w:t>is determined per SSSG.</w:t>
      </w:r>
    </w:p>
    <w:bookmarkEnd w:id="14"/>
    <w:p w14:paraId="7B8E4664" w14:textId="02D422BF" w:rsidR="0070415D" w:rsidRDefault="006210A4" w:rsidP="0070415D">
      <w:r w:rsidRPr="00102A07">
        <w:t xml:space="preserve">In the legacy design of </w:t>
      </w:r>
      <w:r w:rsidRPr="00BE5A39">
        <w:t>s</w:t>
      </w:r>
      <w:r w:rsidR="00D85C7B" w:rsidRPr="00BE5A39">
        <w:t>earch space set group (SSSG) switching</w:t>
      </w:r>
      <w:r w:rsidRPr="00BE5A39">
        <w:t xml:space="preserve">, the switching boundary is aligned with a slot boundary. </w:t>
      </w:r>
      <w:r w:rsidR="00E67556" w:rsidRPr="00BE5A39">
        <w:t xml:space="preserve">However, when SSSG switching </w:t>
      </w:r>
      <w:r w:rsidR="007D3872" w:rsidRPr="00BE5A39">
        <w:t xml:space="preserve">and </w:t>
      </w:r>
      <w:r w:rsidR="00E67556" w:rsidRPr="00BE5A39">
        <w:t>multi-slot PDCCH monitoring</w:t>
      </w:r>
      <w:r w:rsidR="007D3872" w:rsidRPr="00BE5A39">
        <w:t xml:space="preserve"> are jointly applied</w:t>
      </w:r>
      <w:r w:rsidR="00136DF0" w:rsidRPr="00BE5A39">
        <w:t xml:space="preserve">, the legacy SSSG switching design may </w:t>
      </w:r>
      <w:r w:rsidR="00FF7922" w:rsidRPr="00BE5A39">
        <w:t>lead to a complicated transient behavior</w:t>
      </w:r>
      <w:r w:rsidR="00A44FE2" w:rsidRPr="00BE5A39">
        <w:t xml:space="preserve">. </w:t>
      </w:r>
      <w:r w:rsidR="00F23261">
        <w:t xml:space="preserve">For example, </w:t>
      </w:r>
      <w:r w:rsidR="005874C7">
        <w:rPr>
          <w:lang w:eastAsia="zh-CN"/>
        </w:rPr>
        <w:t xml:space="preserve">if the SSSG switching occurs in the middle of a slot group and, as a result, if SS sets from both SSSG#0 and SSSG#1 are included in the same </w:t>
      </w:r>
      <w:r w:rsidR="0070415D">
        <w:rPr>
          <w:lang w:eastAsia="zh-CN"/>
        </w:rPr>
        <w:t xml:space="preserve">slot </w:t>
      </w:r>
      <w:r w:rsidR="005874C7">
        <w:rPr>
          <w:lang w:eastAsia="zh-CN"/>
        </w:rPr>
        <w:t>group, BD/CCE counting, overbooking, and dropping should be re-calculated</w:t>
      </w:r>
      <w:r w:rsidR="0070415D">
        <w:rPr>
          <w:lang w:eastAsia="zh-CN"/>
        </w:rPr>
        <w:t xml:space="preserve">. Therefore, </w:t>
      </w:r>
      <w:r w:rsidR="002C3E82" w:rsidRPr="00BE5A39">
        <w:t>it would be desirable to always align the SSSG switching boundary with the slot group boundary.</w:t>
      </w:r>
    </w:p>
    <w:p w14:paraId="7A98BE89" w14:textId="48EBA1FD" w:rsidR="00332D80" w:rsidRPr="00BE5A39" w:rsidRDefault="00332AF4" w:rsidP="00102A07">
      <w:r>
        <w:t xml:space="preserve">In RAN1 #107b-e, it was concluded that the </w:t>
      </w:r>
      <w:r w:rsidR="00B642C1">
        <w:t xml:space="preserve">SSSG timer </w:t>
      </w:r>
      <w:r w:rsidR="00683D2A">
        <w:t>operates i</w:t>
      </w:r>
      <w:r w:rsidR="00221373">
        <w:t>n a slot unit</w:t>
      </w:r>
      <w:r w:rsidR="00587329">
        <w:t xml:space="preserve">, which implies that </w:t>
      </w:r>
      <w:r w:rsidR="00221373">
        <w:t xml:space="preserve">the expiration of the timer may not always aligned with the </w:t>
      </w:r>
      <w:r w:rsidR="00587329">
        <w:t xml:space="preserve">slot group boundary. </w:t>
      </w:r>
      <w:r w:rsidR="00031C64">
        <w:t xml:space="preserve">Thus, once the timer expires </w:t>
      </w:r>
      <w:r w:rsidR="00C95DC2">
        <w:t xml:space="preserve">at a slot </w:t>
      </w:r>
      <w:r w:rsidR="00A0446A">
        <w:t>in the middle of</w:t>
      </w:r>
      <w:r w:rsidR="00031C64">
        <w:t xml:space="preserve"> a slot group, the actual SSSG switching </w:t>
      </w:r>
      <w:r w:rsidR="00B0715E">
        <w:t>can occur at the next slot group boundary.</w:t>
      </w:r>
      <w:r w:rsidR="00670CDB">
        <w:t xml:space="preserve"> If the UE supports more than one (</w:t>
      </w:r>
      <w:proofErr w:type="spellStart"/>
      <w:proofErr w:type="gramStart"/>
      <w:r w:rsidR="00670CDB">
        <w:t>X</w:t>
      </w:r>
      <w:r w:rsidR="00211E02">
        <w:t>s</w:t>
      </w:r>
      <w:r w:rsidR="00670CDB">
        <w:t>,Y</w:t>
      </w:r>
      <w:r w:rsidR="00211E02">
        <w:t>s</w:t>
      </w:r>
      <w:proofErr w:type="spellEnd"/>
      <w:proofErr w:type="gramEnd"/>
      <w:r w:rsidR="00670CDB">
        <w:t xml:space="preserve">) values, and the two SSSGs are associated with different </w:t>
      </w:r>
      <w:proofErr w:type="spellStart"/>
      <w:r w:rsidR="00670CDB">
        <w:t>X</w:t>
      </w:r>
      <w:r w:rsidR="00211E02">
        <w:t>s</w:t>
      </w:r>
      <w:proofErr w:type="spellEnd"/>
      <w:r w:rsidR="00670CDB">
        <w:t xml:space="preserve"> value</w:t>
      </w:r>
      <w:r w:rsidR="00803FBD">
        <w:t xml:space="preserve">s, the slot group boundary would be determined by the largest </w:t>
      </w:r>
      <w:proofErr w:type="spellStart"/>
      <w:r w:rsidR="00803FBD">
        <w:t>X</w:t>
      </w:r>
      <w:r w:rsidR="00211E02">
        <w:t>s</w:t>
      </w:r>
      <w:proofErr w:type="spellEnd"/>
      <w:r w:rsidR="00803FBD">
        <w:t xml:space="preserve"> value </w:t>
      </w:r>
      <w:r w:rsidR="00211E02">
        <w:t>between</w:t>
      </w:r>
      <w:r w:rsidR="00803FBD">
        <w:t xml:space="preserve"> the two SSSGs.</w:t>
      </w:r>
    </w:p>
    <w:p w14:paraId="7BF0C7F0" w14:textId="1B6027AB" w:rsidR="0055767A" w:rsidRDefault="00571CC6" w:rsidP="000363D3">
      <w:pPr>
        <w:pStyle w:val="Caption"/>
        <w:spacing w:after="0"/>
      </w:pPr>
      <w:bookmarkStart w:id="15" w:name="_Ref95162462"/>
      <w:bookmarkStart w:id="16" w:name="P_9"/>
      <w:r w:rsidRPr="005D4D7E">
        <w:t xml:space="preserve">Proposal </w:t>
      </w:r>
      <w:r w:rsidR="007770A7">
        <w:fldChar w:fldCharType="begin"/>
      </w:r>
      <w:r w:rsidR="007770A7">
        <w:instrText xml:space="preserve"> SEQ Proposal \* ARABIC </w:instrText>
      </w:r>
      <w:r w:rsidR="007770A7">
        <w:fldChar w:fldCharType="separate"/>
      </w:r>
      <w:r w:rsidR="00445ED0">
        <w:rPr>
          <w:noProof/>
        </w:rPr>
        <w:t>9</w:t>
      </w:r>
      <w:r w:rsidR="007770A7">
        <w:rPr>
          <w:noProof/>
        </w:rPr>
        <w:fldChar w:fldCharType="end"/>
      </w:r>
      <w:bookmarkEnd w:id="15"/>
      <w:r w:rsidR="008A7A07" w:rsidRPr="00BE5A39">
        <w:t xml:space="preserve">: </w:t>
      </w:r>
      <w:r w:rsidR="00F1503A" w:rsidRPr="005D4D7E">
        <w:t>For</w:t>
      </w:r>
      <w:r w:rsidR="002A093D" w:rsidRPr="005D4D7E">
        <w:t xml:space="preserve"> multi-slot PDCCH monitoring for</w:t>
      </w:r>
      <w:r w:rsidR="00F1503A" w:rsidRPr="005D4D7E">
        <w:t xml:space="preserve"> 480/960 kHz SCSs, </w:t>
      </w:r>
      <w:r w:rsidR="002A093D" w:rsidRPr="005D4D7E">
        <w:t>a</w:t>
      </w:r>
      <w:r w:rsidR="00C1571C" w:rsidRPr="00BE5A39">
        <w:t xml:space="preserve"> </w:t>
      </w:r>
      <w:r w:rsidRPr="005D4D7E">
        <w:t>boundary</w:t>
      </w:r>
      <w:r w:rsidR="00C1571C" w:rsidRPr="00BE5A39">
        <w:t xml:space="preserve"> </w:t>
      </w:r>
      <w:r w:rsidR="0055767A" w:rsidRPr="00BE5A39">
        <w:t xml:space="preserve">of SSSG </w:t>
      </w:r>
      <w:r w:rsidRPr="005D4D7E">
        <w:t xml:space="preserve">switching </w:t>
      </w:r>
      <w:r w:rsidR="0055767A" w:rsidRPr="00BE5A39">
        <w:t>is</w:t>
      </w:r>
      <w:r w:rsidR="002A093D" w:rsidRPr="005D4D7E">
        <w:t xml:space="preserve"> always</w:t>
      </w:r>
      <w:r w:rsidR="0055767A" w:rsidRPr="00BE5A39">
        <w:t xml:space="preserve"> aligned with </w:t>
      </w:r>
      <w:r w:rsidR="002A093D" w:rsidRPr="005D4D7E">
        <w:t>a</w:t>
      </w:r>
      <w:r w:rsidR="0055767A" w:rsidRPr="00BE5A39">
        <w:t xml:space="preserve"> boundar</w:t>
      </w:r>
      <w:r w:rsidR="002A093D" w:rsidRPr="005D4D7E">
        <w:t>y</w:t>
      </w:r>
      <w:r w:rsidR="0055767A" w:rsidRPr="00BE5A39">
        <w:t xml:space="preserve"> of </w:t>
      </w:r>
      <w:r w:rsidR="002A093D" w:rsidRPr="005D4D7E">
        <w:t xml:space="preserve">a </w:t>
      </w:r>
      <w:r w:rsidR="0055767A" w:rsidRPr="00BE5A39">
        <w:t>slot group</w:t>
      </w:r>
      <w:r w:rsidR="002A093D" w:rsidRPr="005D4D7E">
        <w:t>.</w:t>
      </w:r>
    </w:p>
    <w:p w14:paraId="57E1F737" w14:textId="5EB3C896" w:rsidR="00211E02" w:rsidRPr="00E150A1" w:rsidRDefault="00211E02" w:rsidP="000363D3">
      <w:pPr>
        <w:pStyle w:val="ListParagraph"/>
        <w:numPr>
          <w:ilvl w:val="0"/>
          <w:numId w:val="39"/>
        </w:numPr>
        <w:spacing w:after="120"/>
        <w:rPr>
          <w:b/>
          <w:bCs/>
        </w:rPr>
      </w:pPr>
      <w:r w:rsidRPr="000363D3">
        <w:rPr>
          <w:b/>
          <w:bCs/>
        </w:rPr>
        <w:t xml:space="preserve">When the SSSGs are associated with different slot group sizes </w:t>
      </w:r>
      <w:proofErr w:type="spellStart"/>
      <w:r w:rsidRPr="000363D3">
        <w:rPr>
          <w:b/>
          <w:bCs/>
        </w:rPr>
        <w:t>Xs</w:t>
      </w:r>
      <w:proofErr w:type="spellEnd"/>
      <w:r w:rsidRPr="000363D3">
        <w:rPr>
          <w:b/>
          <w:bCs/>
        </w:rPr>
        <w:t xml:space="preserve">, the slot group boundary is determined by the largest </w:t>
      </w:r>
      <w:proofErr w:type="spellStart"/>
      <w:r w:rsidRPr="000363D3">
        <w:rPr>
          <w:b/>
          <w:bCs/>
        </w:rPr>
        <w:t>Xs</w:t>
      </w:r>
      <w:proofErr w:type="spellEnd"/>
      <w:r w:rsidRPr="000363D3">
        <w:rPr>
          <w:b/>
          <w:bCs/>
        </w:rPr>
        <w:t xml:space="preserve"> value between the two SSSGs.</w:t>
      </w:r>
    </w:p>
    <w:bookmarkEnd w:id="16"/>
    <w:p w14:paraId="36C3DF44" w14:textId="7FB5A692" w:rsidR="00401347" w:rsidRPr="00BE5A39" w:rsidRDefault="002C6530" w:rsidP="00102A07">
      <w:r w:rsidRPr="00102A07">
        <w:t xml:space="preserve">Further </w:t>
      </w:r>
      <w:r w:rsidR="009B598D" w:rsidRPr="00102A07">
        <w:t xml:space="preserve">related to the joint configuration of multi-slot PDCCH monitoring and SSSG switching, a </w:t>
      </w:r>
      <w:r w:rsidR="00435772" w:rsidRPr="00BE5A39">
        <w:t xml:space="preserve">situation shown in </w:t>
      </w:r>
      <w:r w:rsidR="00CF159C" w:rsidRPr="00102A07">
        <w:fldChar w:fldCharType="begin"/>
      </w:r>
      <w:r w:rsidR="00CF159C" w:rsidRPr="00BE5A39">
        <w:instrText xml:space="preserve"> REF _Ref91699228 \h </w:instrText>
      </w:r>
      <w:r w:rsidR="00CF159C" w:rsidRPr="00102A07">
        <w:fldChar w:fldCharType="separate"/>
      </w:r>
      <w:r w:rsidR="00445ED0" w:rsidRPr="00102A07">
        <w:t xml:space="preserve">Figure </w:t>
      </w:r>
      <w:r w:rsidR="00445ED0">
        <w:rPr>
          <w:noProof/>
        </w:rPr>
        <w:t>2</w:t>
      </w:r>
      <w:r w:rsidR="00CF159C" w:rsidRPr="00102A07">
        <w:fldChar w:fldCharType="end"/>
      </w:r>
      <w:r w:rsidR="004D1C03" w:rsidRPr="00102A07">
        <w:t xml:space="preserve"> may be considered.</w:t>
      </w:r>
      <w:r w:rsidR="00E16347" w:rsidRPr="00102A07">
        <w:t xml:space="preserve"> That is,</w:t>
      </w:r>
      <w:r w:rsidR="002E5216" w:rsidRPr="00102A07">
        <w:t xml:space="preserve"> </w:t>
      </w:r>
      <w:r w:rsidR="00330FE9">
        <w:t>SSSG switching occur</w:t>
      </w:r>
      <w:r w:rsidR="00206721">
        <w:t>s</w:t>
      </w:r>
      <w:r w:rsidR="00330FE9">
        <w:t xml:space="preserve"> from the first SSSG to the second SSSG. Then, </w:t>
      </w:r>
      <w:r w:rsidR="0077274C" w:rsidRPr="00BE5A39">
        <w:t xml:space="preserve">at the boundary of SSSG switching, the </w:t>
      </w:r>
      <w:r w:rsidR="008C204D" w:rsidRPr="00BE5A39">
        <w:t xml:space="preserve">locations of the two Y consecutive slots in </w:t>
      </w:r>
      <w:r w:rsidR="00BE00B1" w:rsidRPr="00BE5A39">
        <w:t xml:space="preserve">the slot groups before and after the </w:t>
      </w:r>
      <w:r w:rsidR="00330FE9">
        <w:t xml:space="preserve">switching </w:t>
      </w:r>
      <w:r w:rsidR="00BE00B1" w:rsidRPr="00BE5A39">
        <w:t>boundary</w:t>
      </w:r>
      <w:r w:rsidR="006F6E4B" w:rsidRPr="00BE5A39">
        <w:t xml:space="preserve"> may be different.</w:t>
      </w:r>
      <w:r w:rsidR="0047417B" w:rsidRPr="00BE5A39">
        <w:t xml:space="preserve"> </w:t>
      </w:r>
      <w:r w:rsidR="007F5E59">
        <w:t xml:space="preserve">In </w:t>
      </w:r>
      <w:r w:rsidR="00D472C8">
        <w:t>another case, the two SSSGs may be associated with different (</w:t>
      </w:r>
      <w:proofErr w:type="spellStart"/>
      <w:proofErr w:type="gramStart"/>
      <w:r w:rsidR="00D472C8">
        <w:t>Xs,Ys</w:t>
      </w:r>
      <w:proofErr w:type="spellEnd"/>
      <w:proofErr w:type="gramEnd"/>
      <w:r w:rsidR="00D472C8">
        <w:t>) values</w:t>
      </w:r>
      <w:r w:rsidR="00330FE9">
        <w:t xml:space="preserve"> according to</w:t>
      </w:r>
      <w:r w:rsidR="00EC5389">
        <w:t xml:space="preserve"> </w:t>
      </w:r>
      <w:r w:rsidR="00EC5389">
        <w:fldChar w:fldCharType="begin"/>
      </w:r>
      <w:r w:rsidR="00EC5389">
        <w:instrText xml:space="preserve"> REF _Ref95172954 \h </w:instrText>
      </w:r>
      <w:r w:rsidR="00EC5389">
        <w:fldChar w:fldCharType="separate"/>
      </w:r>
      <w:r w:rsidR="00445ED0">
        <w:t xml:space="preserve">Proposal </w:t>
      </w:r>
      <w:r w:rsidR="00445ED0">
        <w:rPr>
          <w:noProof/>
        </w:rPr>
        <w:t>8</w:t>
      </w:r>
      <w:r w:rsidR="00EC5389">
        <w:fldChar w:fldCharType="end"/>
      </w:r>
      <w:r w:rsidR="00D472C8">
        <w:t xml:space="preserve">. </w:t>
      </w:r>
      <w:r w:rsidR="0047417B" w:rsidRPr="00BE5A39">
        <w:t xml:space="preserve">Thus, </w:t>
      </w:r>
      <w:r w:rsidR="00D472C8">
        <w:t xml:space="preserve">in such cases, </w:t>
      </w:r>
      <w:r w:rsidR="0047417B" w:rsidRPr="00BE5A39">
        <w:t xml:space="preserve">the separation between </w:t>
      </w:r>
      <w:r w:rsidR="00750FBD" w:rsidRPr="00BE5A39">
        <w:t xml:space="preserve">the two Y consecutive slots may be less than </w:t>
      </w:r>
      <w:proofErr w:type="spellStart"/>
      <w:r w:rsidR="00750FBD" w:rsidRPr="00BE5A39">
        <w:t>X</w:t>
      </w:r>
      <w:r w:rsidR="004B400D">
        <w:t>s</w:t>
      </w:r>
      <w:proofErr w:type="spellEnd"/>
      <w:r w:rsidR="00750FBD" w:rsidRPr="00BE5A39">
        <w:t xml:space="preserve"> slots.</w:t>
      </w:r>
      <w:r w:rsidR="00306E1F" w:rsidRPr="00BE5A39">
        <w:t xml:space="preserve"> </w:t>
      </w:r>
    </w:p>
    <w:p w14:paraId="1C54B844" w14:textId="05748A41" w:rsidR="00217490" w:rsidRDefault="0068531A" w:rsidP="00AB12DE">
      <w:r w:rsidRPr="00BE5A39">
        <w:t xml:space="preserve">To </w:t>
      </w:r>
      <w:r w:rsidR="002E5216" w:rsidRPr="00BE5A39">
        <w:t xml:space="preserve">avoid such a situation in </w:t>
      </w:r>
      <w:r w:rsidR="00BC0445" w:rsidRPr="00102A07">
        <w:fldChar w:fldCharType="begin"/>
      </w:r>
      <w:r w:rsidR="00BC0445" w:rsidRPr="00BE5A39">
        <w:instrText xml:space="preserve"> REF _Ref91699228 \h </w:instrText>
      </w:r>
      <w:r w:rsidR="00BC0445" w:rsidRPr="00102A07">
        <w:fldChar w:fldCharType="separate"/>
      </w:r>
      <w:r w:rsidR="00445ED0" w:rsidRPr="00102A07">
        <w:t xml:space="preserve">Figure </w:t>
      </w:r>
      <w:r w:rsidR="00445ED0">
        <w:rPr>
          <w:noProof/>
        </w:rPr>
        <w:t>2</w:t>
      </w:r>
      <w:r w:rsidR="00BC0445" w:rsidRPr="00102A07">
        <w:fldChar w:fldCharType="end"/>
      </w:r>
      <w:r w:rsidR="00BC0445" w:rsidRPr="00102A07">
        <w:t xml:space="preserve">, </w:t>
      </w:r>
      <w:r w:rsidR="00217490">
        <w:t>a rule for dropping PDCCH MOs may be considered.</w:t>
      </w:r>
      <w:r w:rsidR="00627B86">
        <w:t xml:space="preserve"> </w:t>
      </w:r>
      <w:r w:rsidR="00282EA7">
        <w:t>For example</w:t>
      </w:r>
      <w:r w:rsidR="009573E5">
        <w:t xml:space="preserve">, when the </w:t>
      </w:r>
      <w:r w:rsidR="00CB0465">
        <w:t>separation between the</w:t>
      </w:r>
      <w:r w:rsidR="00282EA7">
        <w:t xml:space="preserve"> two</w:t>
      </w:r>
      <w:r w:rsidR="00CB0465">
        <w:t xml:space="preserve"> Ys consecutive slots </w:t>
      </w:r>
      <w:r w:rsidR="00282EA7">
        <w:t>before and after the switching boundary</w:t>
      </w:r>
      <w:r w:rsidR="00C55DF6">
        <w:t xml:space="preserve"> is less than </w:t>
      </w:r>
      <w:proofErr w:type="spellStart"/>
      <w:r w:rsidR="00C55DF6">
        <w:t>Xs</w:t>
      </w:r>
      <w:proofErr w:type="spellEnd"/>
      <w:r w:rsidR="00C55DF6">
        <w:t xml:space="preserve"> slots, where </w:t>
      </w:r>
      <w:proofErr w:type="spellStart"/>
      <w:r w:rsidR="00C55DF6">
        <w:t>Xs</w:t>
      </w:r>
      <w:proofErr w:type="spellEnd"/>
      <w:r w:rsidR="00C55DF6">
        <w:t xml:space="preserve"> is according to the first </w:t>
      </w:r>
      <w:r w:rsidR="00E15D9D">
        <w:t xml:space="preserve">(source) </w:t>
      </w:r>
      <w:r w:rsidR="00C55DF6">
        <w:t>SSSG</w:t>
      </w:r>
      <w:r w:rsidR="00330FE9">
        <w:t xml:space="preserve">, some or all of the MOs in the </w:t>
      </w:r>
      <w:r w:rsidR="001C583C">
        <w:t>Y</w:t>
      </w:r>
      <w:r w:rsidR="00C74610">
        <w:t>s</w:t>
      </w:r>
      <w:r w:rsidR="001C583C">
        <w:t xml:space="preserve"> consecutive slots </w:t>
      </w:r>
      <w:r w:rsidR="00DA7E30">
        <w:t xml:space="preserve">in the second (target) SSSG </w:t>
      </w:r>
      <w:r w:rsidR="001C583C">
        <w:t xml:space="preserve">after the switching boundary may be </w:t>
      </w:r>
      <w:r w:rsidR="0008721D">
        <w:t>dropped.</w:t>
      </w:r>
    </w:p>
    <w:p w14:paraId="13BD36B3" w14:textId="7B46DF23" w:rsidR="0027453C" w:rsidRDefault="004470C0" w:rsidP="000363D3">
      <w:pPr>
        <w:pStyle w:val="Caption"/>
      </w:pPr>
      <w:bookmarkStart w:id="17" w:name="P_10"/>
      <w:r w:rsidRPr="00102A07">
        <w:t xml:space="preserve">Proposal </w:t>
      </w:r>
      <w:r w:rsidRPr="00102A07">
        <w:rPr>
          <w:b w:val="0"/>
          <w:bCs w:val="0"/>
        </w:rPr>
        <w:fldChar w:fldCharType="begin"/>
      </w:r>
      <w:r w:rsidRPr="00BE5A39">
        <w:instrText xml:space="preserve"> SEQ Proposal \* ARABIC </w:instrText>
      </w:r>
      <w:r w:rsidRPr="00102A07">
        <w:rPr>
          <w:b w:val="0"/>
          <w:bCs w:val="0"/>
        </w:rPr>
        <w:fldChar w:fldCharType="separate"/>
      </w:r>
      <w:r w:rsidR="00445ED0">
        <w:rPr>
          <w:noProof/>
        </w:rPr>
        <w:t>10</w:t>
      </w:r>
      <w:r w:rsidRPr="00102A07">
        <w:rPr>
          <w:b w:val="0"/>
          <w:bCs w:val="0"/>
        </w:rPr>
        <w:fldChar w:fldCharType="end"/>
      </w:r>
      <w:r w:rsidRPr="00102A07">
        <w:t xml:space="preserve">: </w:t>
      </w:r>
      <w:r w:rsidR="007A7501">
        <w:t xml:space="preserve">A dropping rule for PDCCH MOs may be applied </w:t>
      </w:r>
      <w:r w:rsidR="00C74610">
        <w:t>for the first Y</w:t>
      </w:r>
      <w:r w:rsidR="000B4A38">
        <w:t>s</w:t>
      </w:r>
      <w:r w:rsidR="00C74610">
        <w:t xml:space="preserve"> consecutive slots after SSSG switching, if the separation between the two Ys consecutive slots before and after the SSSG switching boundary is less than </w:t>
      </w:r>
      <w:proofErr w:type="spellStart"/>
      <w:r w:rsidR="00C74610">
        <w:t>Xs</w:t>
      </w:r>
      <w:proofErr w:type="spellEnd"/>
      <w:r w:rsidR="00C74610">
        <w:t xml:space="preserve"> slots.</w:t>
      </w:r>
    </w:p>
    <w:bookmarkEnd w:id="17"/>
    <w:p w14:paraId="29E81D05" w14:textId="77777777" w:rsidR="00030337" w:rsidRDefault="00030337" w:rsidP="00F94EA3"/>
    <w:p w14:paraId="49C36FCD" w14:textId="5A6D3070" w:rsidR="004F211F" w:rsidRPr="00102A07" w:rsidRDefault="004F211F" w:rsidP="00F94EA3">
      <w:r w:rsidRPr="00102A07">
        <w:object w:dxaOrig="17836" w:dyaOrig="3797" w14:anchorId="3A279BE9">
          <v:shape id="_x0000_i1026" type="#_x0000_t75" style="width:498.4pt;height:106.15pt" o:ole="">
            <v:imagedata r:id="rId14" o:title=""/>
          </v:shape>
          <o:OLEObject Type="Embed" ProgID="Visio.Drawing.15" ShapeID="_x0000_i1026" DrawAspect="Content" ObjectID="_1706287256" r:id="rId15"/>
        </w:object>
      </w:r>
    </w:p>
    <w:p w14:paraId="734D3A42" w14:textId="68CD9B6F" w:rsidR="00435772" w:rsidRPr="005D4D7E" w:rsidRDefault="00435772" w:rsidP="00DC6927">
      <w:pPr>
        <w:pStyle w:val="Caption"/>
        <w:jc w:val="center"/>
      </w:pPr>
      <w:bookmarkStart w:id="18" w:name="_Ref91699228"/>
      <w:r w:rsidRPr="00102A07">
        <w:t xml:space="preserve">Figure </w:t>
      </w:r>
      <w:r w:rsidR="007770A7">
        <w:fldChar w:fldCharType="begin"/>
      </w:r>
      <w:r w:rsidR="007770A7">
        <w:instrText xml:space="preserve"> SEQ Figure \* ARABIC </w:instrText>
      </w:r>
      <w:r w:rsidR="007770A7">
        <w:fldChar w:fldCharType="separate"/>
      </w:r>
      <w:r w:rsidR="00445ED0">
        <w:rPr>
          <w:noProof/>
        </w:rPr>
        <w:t>2</w:t>
      </w:r>
      <w:r w:rsidR="007770A7">
        <w:rPr>
          <w:noProof/>
        </w:rPr>
        <w:fldChar w:fldCharType="end"/>
      </w:r>
      <w:bookmarkEnd w:id="18"/>
      <w:r w:rsidRPr="005D4D7E">
        <w:t xml:space="preserve">: </w:t>
      </w:r>
      <w:r w:rsidR="006E69AB" w:rsidRPr="005D4D7E">
        <w:t xml:space="preserve">An example of </w:t>
      </w:r>
      <w:r w:rsidR="003B01B0" w:rsidRPr="005D4D7E">
        <w:t xml:space="preserve">SSSG switching </w:t>
      </w:r>
      <w:r w:rsidR="006E69AB" w:rsidRPr="005D4D7E">
        <w:t xml:space="preserve">for multi-slot PDCCH </w:t>
      </w:r>
      <w:r w:rsidR="00CF159C" w:rsidRPr="005D4D7E">
        <w:t>monitoring.</w:t>
      </w:r>
    </w:p>
    <w:p w14:paraId="70B1DC75" w14:textId="5D8EC9F4" w:rsidR="006F47C2" w:rsidRPr="005D4D7E" w:rsidRDefault="000C6A70" w:rsidP="00310668">
      <w:pPr>
        <w:pStyle w:val="Heading2"/>
        <w:rPr>
          <w:lang w:val="en-US"/>
        </w:rPr>
      </w:pPr>
      <w:r w:rsidRPr="005D4D7E">
        <w:rPr>
          <w:lang w:val="en-US"/>
        </w:rPr>
        <w:lastRenderedPageBreak/>
        <w:t xml:space="preserve">PDCCH </w:t>
      </w:r>
      <w:r w:rsidR="009142F8" w:rsidRPr="005D4D7E">
        <w:rPr>
          <w:lang w:val="en-US"/>
        </w:rPr>
        <w:t>o</w:t>
      </w:r>
      <w:r w:rsidR="006F47C2" w:rsidRPr="005D4D7E">
        <w:rPr>
          <w:lang w:val="en-US"/>
        </w:rPr>
        <w:t>verbooking</w:t>
      </w:r>
    </w:p>
    <w:p w14:paraId="66CF2C76" w14:textId="210555FA" w:rsidR="00310668" w:rsidRPr="005D4D7E" w:rsidRDefault="00310668" w:rsidP="00310668">
      <w:r w:rsidRPr="005D4D7E">
        <w:t>In RAN1 #107-e, the following has been agreed:</w:t>
      </w:r>
    </w:p>
    <w:tbl>
      <w:tblPr>
        <w:tblStyle w:val="TableGrid"/>
        <w:tblW w:w="0" w:type="auto"/>
        <w:tblLook w:val="04A0" w:firstRow="1" w:lastRow="0" w:firstColumn="1" w:lastColumn="0" w:noHBand="0" w:noVBand="1"/>
      </w:tblPr>
      <w:tblGrid>
        <w:gridCol w:w="9962"/>
      </w:tblGrid>
      <w:tr w:rsidR="00310668" w:rsidRPr="00BE5A39" w14:paraId="5A498321" w14:textId="77777777" w:rsidTr="00BA38A3">
        <w:tc>
          <w:tcPr>
            <w:tcW w:w="9962" w:type="dxa"/>
          </w:tcPr>
          <w:p w14:paraId="51111205" w14:textId="77777777" w:rsidR="000E5EDA" w:rsidRPr="005D4D7E" w:rsidRDefault="000E5EDA" w:rsidP="005D4D7E">
            <w:pPr>
              <w:spacing w:before="60" w:after="0" w:line="240" w:lineRule="auto"/>
              <w:rPr>
                <w:b/>
                <w:lang w:eastAsia="x-none"/>
              </w:rPr>
            </w:pPr>
            <w:r w:rsidRPr="005D4D7E">
              <w:rPr>
                <w:b/>
                <w:highlight w:val="green"/>
                <w:lang w:eastAsia="x-none"/>
              </w:rPr>
              <w:t>Agreement</w:t>
            </w:r>
          </w:p>
          <w:p w14:paraId="16ED3557" w14:textId="77777777" w:rsidR="000E5EDA" w:rsidRPr="00BE5A39" w:rsidRDefault="000E5EDA" w:rsidP="005D4D7E">
            <w:pPr>
              <w:pStyle w:val="ListParagraph"/>
              <w:numPr>
                <w:ilvl w:val="0"/>
                <w:numId w:val="21"/>
              </w:numPr>
              <w:snapToGrid w:val="0"/>
              <w:spacing w:before="0" w:line="240" w:lineRule="auto"/>
              <w:jc w:val="left"/>
            </w:pPr>
            <w:r w:rsidRPr="00102A07">
              <w:t xml:space="preserve">SS set overbooking can be allowed with multi-slot PDCCH monitoring capability same as the current specification but applied per slot group, i.e., SS set overbooking is allowed for USS in </w:t>
            </w:r>
            <w:proofErr w:type="spellStart"/>
            <w:r w:rsidRPr="00102A07">
              <w:t>PCell</w:t>
            </w:r>
            <w:proofErr w:type="spellEnd"/>
            <w:r w:rsidRPr="00102A07">
              <w:t xml:space="preserve"> and </w:t>
            </w:r>
            <w:proofErr w:type="spellStart"/>
            <w:r w:rsidRPr="00102A07">
              <w:t>PSCell</w:t>
            </w:r>
            <w:proofErr w:type="spellEnd"/>
            <w:r w:rsidRPr="00102A07">
              <w:t xml:space="preserve">, and UE expects no overbooking for CSS in </w:t>
            </w:r>
            <w:proofErr w:type="spellStart"/>
            <w:r w:rsidRPr="00102A07">
              <w:t>PCell</w:t>
            </w:r>
            <w:proofErr w:type="spellEnd"/>
            <w:r w:rsidRPr="00102A07">
              <w:t xml:space="preserve"> and </w:t>
            </w:r>
            <w:proofErr w:type="spellStart"/>
            <w:r w:rsidRPr="00102A07">
              <w:t>PSCell</w:t>
            </w:r>
            <w:proofErr w:type="spellEnd"/>
            <w:r w:rsidRPr="00102A07">
              <w:t xml:space="preserve"> and no overbooking in </w:t>
            </w:r>
            <w:proofErr w:type="spellStart"/>
            <w:r w:rsidRPr="00102A07">
              <w:t>SCell</w:t>
            </w:r>
            <w:proofErr w:type="spellEnd"/>
            <w:r w:rsidRPr="00BE5A39">
              <w:t>.</w:t>
            </w:r>
          </w:p>
          <w:p w14:paraId="2524172F" w14:textId="77777777" w:rsidR="000E5EDA" w:rsidRPr="00BE5A39" w:rsidRDefault="000E5EDA" w:rsidP="005D4D7E">
            <w:pPr>
              <w:pStyle w:val="ListParagraph"/>
              <w:numPr>
                <w:ilvl w:val="0"/>
                <w:numId w:val="21"/>
              </w:numPr>
              <w:snapToGrid w:val="0"/>
              <w:spacing w:before="0" w:line="240" w:lineRule="auto"/>
              <w:jc w:val="left"/>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7C68C48E" w14:textId="63FE15AC" w:rsidR="00310668" w:rsidRPr="00102A07" w:rsidRDefault="000E5EDA" w:rsidP="005D4D7E">
            <w:pPr>
              <w:pStyle w:val="ListParagraph"/>
              <w:numPr>
                <w:ilvl w:val="0"/>
                <w:numId w:val="21"/>
              </w:numPr>
              <w:snapToGrid w:val="0"/>
              <w:spacing w:before="0" w:after="120" w:line="240" w:lineRule="auto"/>
              <w:jc w:val="left"/>
            </w:pPr>
            <w:r w:rsidRPr="005D4D7E">
              <w:rPr>
                <w:highlight w:val="yellow"/>
              </w:rPr>
              <w:t>Additional dropping rules are not precluded</w:t>
            </w:r>
          </w:p>
        </w:tc>
      </w:tr>
    </w:tbl>
    <w:p w14:paraId="64C02E83" w14:textId="3E979583" w:rsidR="00310668" w:rsidRPr="00BE5A39" w:rsidRDefault="008E3574" w:rsidP="00003341">
      <w:pPr>
        <w:spacing w:before="120"/>
      </w:pPr>
      <w:r w:rsidRPr="00BE5A39">
        <w:t xml:space="preserve">For the detailed dropping rules in the third bullet of the agreement, </w:t>
      </w:r>
      <w:r w:rsidR="007D0EB3" w:rsidRPr="00BE5A39">
        <w:t>two alternatives were identified:</w:t>
      </w:r>
      <w:r w:rsidR="003E1581" w:rsidRPr="00BE5A39">
        <w:t xml:space="preserve"> If a SS set has multiple monitoring occasions within a slot group,</w:t>
      </w:r>
    </w:p>
    <w:p w14:paraId="4E6419B7" w14:textId="2097B7CB" w:rsidR="006A0E24" w:rsidRPr="005D4D7E" w:rsidRDefault="006A0E24" w:rsidP="005D4D7E">
      <w:pPr>
        <w:pStyle w:val="ListParagraph"/>
        <w:numPr>
          <w:ilvl w:val="0"/>
          <w:numId w:val="24"/>
        </w:numPr>
      </w:pPr>
      <w:r w:rsidRPr="005D4D7E">
        <w:t>Alt 1</w:t>
      </w:r>
      <w:r w:rsidR="007D0EB3" w:rsidRPr="005D4D7E">
        <w:t>:</w:t>
      </w:r>
      <w:r w:rsidRPr="005D4D7E">
        <w:t xml:space="preserve"> </w:t>
      </w:r>
      <w:r w:rsidR="003E1581" w:rsidRPr="005D4D7E">
        <w:t xml:space="preserve">All MOs of </w:t>
      </w:r>
      <w:r w:rsidR="00D41A5F" w:rsidRPr="005D4D7E">
        <w:t xml:space="preserve">the SS set </w:t>
      </w:r>
      <w:r w:rsidRPr="005D4D7E">
        <w:t>shall be dropped as a whole​</w:t>
      </w:r>
      <w:r w:rsidR="00DC6927">
        <w:t>.</w:t>
      </w:r>
    </w:p>
    <w:p w14:paraId="433E9FE3" w14:textId="19D67DE4" w:rsidR="00C816FA" w:rsidRPr="00BE5A39" w:rsidRDefault="006A0E24" w:rsidP="005D4D7E">
      <w:pPr>
        <w:pStyle w:val="ListParagraph"/>
        <w:numPr>
          <w:ilvl w:val="0"/>
          <w:numId w:val="24"/>
        </w:numPr>
        <w:spacing w:after="120"/>
      </w:pPr>
      <w:r w:rsidRPr="00BE5A39">
        <w:t>Alt 2</w:t>
      </w:r>
      <w:r w:rsidR="007D0EB3" w:rsidRPr="00BE5A39">
        <w:t>:</w:t>
      </w:r>
      <w:r w:rsidRPr="00BE5A39">
        <w:t xml:space="preserve"> </w:t>
      </w:r>
      <w:r w:rsidR="00D41A5F" w:rsidRPr="00BE5A39">
        <w:t xml:space="preserve">Each </w:t>
      </w:r>
      <w:r w:rsidRPr="00BE5A39">
        <w:t xml:space="preserve">MO of </w:t>
      </w:r>
      <w:r w:rsidR="00D41A5F" w:rsidRPr="00BE5A39">
        <w:t>the</w:t>
      </w:r>
      <w:r w:rsidRPr="00BE5A39">
        <w:t xml:space="preserve"> SS set </w:t>
      </w:r>
      <w:r w:rsidR="00CE089F" w:rsidRPr="00BE5A39">
        <w:t xml:space="preserve">shall be </w:t>
      </w:r>
      <w:r w:rsidRPr="00BE5A39">
        <w:t>dropped individually​</w:t>
      </w:r>
      <w:r w:rsidR="00CE089F" w:rsidRPr="00BE5A39">
        <w:t>.</w:t>
      </w:r>
    </w:p>
    <w:p w14:paraId="1B193795" w14:textId="24B1F0B5" w:rsidR="00CE089F" w:rsidRDefault="00CE089F" w:rsidP="00F136B8">
      <w:r w:rsidRPr="00BE5A39">
        <w:t xml:space="preserve">An example </w:t>
      </w:r>
      <w:r w:rsidR="00D74A09" w:rsidRPr="00BE5A39">
        <w:t xml:space="preserve">showing the difference of the two alternatives is illustrated in </w:t>
      </w:r>
      <w:r w:rsidR="00DF637F" w:rsidRPr="00102A07">
        <w:fldChar w:fldCharType="begin"/>
      </w:r>
      <w:r w:rsidR="00DF637F" w:rsidRPr="00BE5A39">
        <w:instrText xml:space="preserve"> REF _Ref91704659 \h </w:instrText>
      </w:r>
      <w:r w:rsidR="00DF637F" w:rsidRPr="00102A07">
        <w:fldChar w:fldCharType="separate"/>
      </w:r>
      <w:r w:rsidR="00445ED0" w:rsidRPr="00102A07">
        <w:t xml:space="preserve">Figure </w:t>
      </w:r>
      <w:r w:rsidR="00445ED0">
        <w:rPr>
          <w:noProof/>
        </w:rPr>
        <w:t>3</w:t>
      </w:r>
      <w:r w:rsidR="00DF637F" w:rsidRPr="00102A07">
        <w:fldChar w:fldCharType="end"/>
      </w:r>
      <w:r w:rsidR="00DF637F" w:rsidRPr="00102A07">
        <w:t>.</w:t>
      </w:r>
    </w:p>
    <w:p w14:paraId="23A8E993" w14:textId="77777777" w:rsidR="00CF3C1C" w:rsidRPr="00102A07" w:rsidRDefault="00CF3C1C" w:rsidP="00102A07"/>
    <w:p w14:paraId="3EA37D52" w14:textId="34BC82B3" w:rsidR="00C816FA" w:rsidRPr="00102A07" w:rsidRDefault="00D51B2C" w:rsidP="00A64730">
      <w:r w:rsidRPr="005D4D7E">
        <w:rPr>
          <w:noProof/>
        </w:rPr>
        <w:drawing>
          <wp:inline distT="0" distB="0" distL="0" distR="0" wp14:anchorId="58501899" wp14:editId="475147E7">
            <wp:extent cx="6223641" cy="112512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62253" cy="1132108"/>
                    </a:xfrm>
                    <a:prstGeom prst="rect">
                      <a:avLst/>
                    </a:prstGeom>
                    <a:noFill/>
                  </pic:spPr>
                </pic:pic>
              </a:graphicData>
            </a:graphic>
          </wp:inline>
        </w:drawing>
      </w:r>
    </w:p>
    <w:p w14:paraId="3EEECBF8" w14:textId="13B0EFB6" w:rsidR="00D74A09" w:rsidRPr="005D4D7E" w:rsidRDefault="00D74A09" w:rsidP="005D4D7E">
      <w:pPr>
        <w:pStyle w:val="Caption"/>
        <w:jc w:val="center"/>
      </w:pPr>
      <w:bookmarkStart w:id="19" w:name="_Ref91704659"/>
      <w:r w:rsidRPr="00102A07">
        <w:t xml:space="preserve">Figure </w:t>
      </w:r>
      <w:r w:rsidR="007770A7">
        <w:fldChar w:fldCharType="begin"/>
      </w:r>
      <w:r w:rsidR="007770A7">
        <w:instrText xml:space="preserve"> SEQ Figure \* ARABIC </w:instrText>
      </w:r>
      <w:r w:rsidR="007770A7">
        <w:fldChar w:fldCharType="separate"/>
      </w:r>
      <w:r w:rsidR="00445ED0">
        <w:rPr>
          <w:noProof/>
        </w:rPr>
        <w:t>3</w:t>
      </w:r>
      <w:r w:rsidR="007770A7">
        <w:rPr>
          <w:noProof/>
        </w:rPr>
        <w:fldChar w:fldCharType="end"/>
      </w:r>
      <w:bookmarkEnd w:id="19"/>
      <w:r w:rsidRPr="005D4D7E">
        <w:t xml:space="preserve">: Alternatives of </w:t>
      </w:r>
      <w:r w:rsidR="008F3B72" w:rsidRPr="005D4D7E">
        <w:t>dropping rules.</w:t>
      </w:r>
    </w:p>
    <w:p w14:paraId="5A004E81" w14:textId="6E623C47" w:rsidR="00DF637F" w:rsidRPr="005D4D7E" w:rsidRDefault="00D4025B" w:rsidP="00A64730">
      <w:r w:rsidRPr="005D4D7E">
        <w:t xml:space="preserve">Between the </w:t>
      </w:r>
      <w:r w:rsidRPr="00102A07">
        <w:t xml:space="preserve">two alternatives, </w:t>
      </w:r>
      <w:r w:rsidR="006E3DFE" w:rsidRPr="00102A07">
        <w:t>Al</w:t>
      </w:r>
      <w:r w:rsidR="006E3DFE" w:rsidRPr="00BE5A39">
        <w:t xml:space="preserve">t 2 has a benefit </w:t>
      </w:r>
      <w:r w:rsidR="008C5214" w:rsidRPr="00BE5A39">
        <w:t>over Alt 1 in some cases</w:t>
      </w:r>
      <w:r w:rsidR="00857CAB" w:rsidRPr="00BE5A39">
        <w:t xml:space="preserve">, like the one shown in </w:t>
      </w:r>
      <w:r w:rsidR="00857CAB" w:rsidRPr="00102A07">
        <w:fldChar w:fldCharType="begin"/>
      </w:r>
      <w:r w:rsidR="00857CAB" w:rsidRPr="00BE5A39">
        <w:instrText xml:space="preserve"> REF _Ref91704659 \h </w:instrText>
      </w:r>
      <w:r w:rsidR="00857CAB" w:rsidRPr="00102A07">
        <w:fldChar w:fldCharType="separate"/>
      </w:r>
      <w:r w:rsidR="00445ED0" w:rsidRPr="00102A07">
        <w:t xml:space="preserve">Figure </w:t>
      </w:r>
      <w:r w:rsidR="00445ED0">
        <w:rPr>
          <w:noProof/>
        </w:rPr>
        <w:t>3</w:t>
      </w:r>
      <w:r w:rsidR="00857CAB" w:rsidRPr="00102A07">
        <w:fldChar w:fldCharType="end"/>
      </w:r>
      <w:r w:rsidR="00857CAB" w:rsidRPr="00102A07">
        <w:t xml:space="preserve">. That is, Alt 2 </w:t>
      </w:r>
      <w:r w:rsidR="00857CAB" w:rsidRPr="00BE5A39">
        <w:t xml:space="preserve">may accommodate more PDCCH candidates than Alt 1 under the same </w:t>
      </w:r>
      <w:r w:rsidR="003B0789" w:rsidRPr="00BE5A39">
        <w:t xml:space="preserve">BD/CCE budget. However, as an expense, the </w:t>
      </w:r>
      <w:r w:rsidR="00941484" w:rsidRPr="00BE5A39">
        <w:t>overbooking procedure may get complicated</w:t>
      </w:r>
      <w:r w:rsidR="008E0740" w:rsidRPr="00BE5A39">
        <w:t>. Furthermore,</w:t>
      </w:r>
      <w:r w:rsidR="00BD0152" w:rsidRPr="00BE5A39">
        <w:t xml:space="preserve"> the impact of Alt 1</w:t>
      </w:r>
      <w:r w:rsidR="00C21201" w:rsidRPr="00BE5A39">
        <w:t xml:space="preserve"> </w:t>
      </w:r>
      <w:r w:rsidR="002D0919" w:rsidRPr="00BE5A39">
        <w:t>on the existing specification</w:t>
      </w:r>
      <w:r w:rsidR="00BD0152" w:rsidRPr="00BE5A39">
        <w:t xml:space="preserve"> is </w:t>
      </w:r>
      <w:r w:rsidR="008C6842" w:rsidRPr="00BE5A39">
        <w:t>marginal</w:t>
      </w:r>
      <w:r w:rsidR="002338A2" w:rsidRPr="00BE5A39">
        <w:t>, since it is a simple extension of Rel-15 overbooking</w:t>
      </w:r>
      <w:r w:rsidR="002D0919" w:rsidRPr="00BE5A39">
        <w:t>. On the other hand</w:t>
      </w:r>
      <w:r w:rsidR="002338A2" w:rsidRPr="00BE5A39">
        <w:t xml:space="preserve">, Alt 2 may require </w:t>
      </w:r>
      <w:r w:rsidR="001A3D48" w:rsidRPr="00BE5A39">
        <w:t>some changes of the specification. Therefore, to keep the design simple and reduce the burden of standardization, Alt 1 would be preferred.</w:t>
      </w:r>
    </w:p>
    <w:p w14:paraId="0496BF0A" w14:textId="21464273" w:rsidR="006A0E24" w:rsidRPr="005D4D7E" w:rsidRDefault="001A3D48" w:rsidP="005D4D7E">
      <w:pPr>
        <w:pStyle w:val="Caption"/>
        <w:spacing w:before="0"/>
        <w:rPr>
          <w:b w:val="0"/>
          <w:bCs w:val="0"/>
        </w:rPr>
      </w:pPr>
      <w:bookmarkStart w:id="20" w:name="P_11"/>
      <w:r w:rsidRPr="00102A07">
        <w:t xml:space="preserve">Proposal </w:t>
      </w:r>
      <w:r w:rsidR="007770A7">
        <w:fldChar w:fldCharType="begin"/>
      </w:r>
      <w:r w:rsidR="007770A7">
        <w:instrText xml:space="preserve"> SEQ Proposal \* ARABIC </w:instrText>
      </w:r>
      <w:r w:rsidR="007770A7">
        <w:fldChar w:fldCharType="separate"/>
      </w:r>
      <w:r w:rsidR="00445ED0">
        <w:rPr>
          <w:noProof/>
        </w:rPr>
        <w:t>11</w:t>
      </w:r>
      <w:r w:rsidR="007770A7">
        <w:rPr>
          <w:noProof/>
        </w:rPr>
        <w:fldChar w:fldCharType="end"/>
      </w:r>
      <w:r w:rsidR="00D51B2C" w:rsidRPr="00BE5A39">
        <w:t xml:space="preserve">: </w:t>
      </w:r>
      <w:r w:rsidR="004862CC" w:rsidRPr="00BE5A39">
        <w:t xml:space="preserve">If a SS set to be dropped </w:t>
      </w:r>
      <w:r w:rsidRPr="00BE5A39">
        <w:t xml:space="preserve">by overbooking </w:t>
      </w:r>
      <w:r w:rsidR="004862CC" w:rsidRPr="00BE5A39">
        <w:t>has m</w:t>
      </w:r>
      <w:r w:rsidR="005F465A" w:rsidRPr="00BE5A39">
        <w:t>ultiple MOs within a slot group, they are dropped as a whole.</w:t>
      </w:r>
    </w:p>
    <w:bookmarkEnd w:id="20"/>
    <w:p w14:paraId="349380EA" w14:textId="02A5A44B" w:rsidR="00970F9C" w:rsidRDefault="00F91D4B" w:rsidP="00102A07">
      <w:pPr>
        <w:pStyle w:val="Heading1"/>
        <w:rPr>
          <w:lang w:val="en-US"/>
        </w:rPr>
      </w:pPr>
      <w:r w:rsidRPr="00A64730">
        <w:rPr>
          <w:lang w:val="en-US"/>
        </w:rPr>
        <w:t>Conclusion</w:t>
      </w:r>
      <w:r w:rsidR="00D31393" w:rsidRPr="00A64730">
        <w:rPr>
          <w:lang w:val="en-US"/>
        </w:rPr>
        <w:t xml:space="preserve"> </w:t>
      </w:r>
    </w:p>
    <w:p w14:paraId="0EA6CC49" w14:textId="77777777" w:rsidR="00445ED0" w:rsidRPr="000363D3" w:rsidRDefault="003223B0" w:rsidP="00EC5389">
      <w:pPr>
        <w:pStyle w:val="Caption"/>
        <w:spacing w:before="0" w:after="0"/>
        <w:rPr>
          <w:b w:val="0"/>
        </w:rPr>
      </w:pPr>
      <w:r>
        <w:fldChar w:fldCharType="begin"/>
      </w:r>
      <w:r>
        <w:instrText xml:space="preserve"> REF P_1 \h </w:instrText>
      </w:r>
      <w:r>
        <w:fldChar w:fldCharType="separate"/>
      </w:r>
      <w:r w:rsidR="00445ED0" w:rsidRPr="00102A07">
        <w:t xml:space="preserve">Proposal </w:t>
      </w:r>
      <w:r w:rsidR="00445ED0">
        <w:rPr>
          <w:noProof/>
        </w:rPr>
        <w:t>1</w:t>
      </w:r>
      <w:r w:rsidR="00445ED0" w:rsidRPr="00102A07">
        <w:t xml:space="preserve">: If PDCCH MOs of </w:t>
      </w:r>
      <w:r w:rsidR="00445ED0" w:rsidRPr="00BE5A39">
        <w:t xml:space="preserve">both Group (1) and Group (2) SS sets are </w:t>
      </w:r>
      <w:r w:rsidR="00445ED0">
        <w:t xml:space="preserve">configured </w:t>
      </w:r>
      <w:r w:rsidR="00445ED0" w:rsidRPr="00BE5A39">
        <w:t xml:space="preserve">in the same slot group, and there is at least one valid PDCCH MO of </w:t>
      </w:r>
      <w:r w:rsidR="00445ED0">
        <w:t xml:space="preserve">USS </w:t>
      </w:r>
      <w:r w:rsidR="00445ED0" w:rsidRPr="00BE5A39">
        <w:t xml:space="preserve">set(s) after overbooking and dropping, the UE does not monitor DCI formats 0_0 and 1_0 with CRC scrambled by C-RNTI, MCS-C-RNTI, and CS-RNTI in </w:t>
      </w:r>
      <w:r w:rsidR="00445ED0">
        <w:t xml:space="preserve">the </w:t>
      </w:r>
      <w:r w:rsidR="00445ED0" w:rsidRPr="00BE5A39">
        <w:t>Group(2) SS set(s).</w:t>
      </w:r>
    </w:p>
    <w:p w14:paraId="669D77F6" w14:textId="77777777" w:rsidR="00445ED0" w:rsidRDefault="003223B0" w:rsidP="00DC740F">
      <w:pPr>
        <w:pStyle w:val="Caption"/>
        <w:spacing w:after="0"/>
      </w:pPr>
      <w:r>
        <w:fldChar w:fldCharType="end"/>
      </w:r>
      <w:r>
        <w:fldChar w:fldCharType="begin"/>
      </w:r>
      <w:r>
        <w:instrText xml:space="preserve"> REF P_2 \h </w:instrText>
      </w:r>
      <w:r>
        <w:fldChar w:fldCharType="separate"/>
      </w:r>
      <w:r w:rsidR="00445ED0">
        <w:t xml:space="preserve">Proposal </w:t>
      </w:r>
      <w:r w:rsidR="00445ED0">
        <w:rPr>
          <w:noProof/>
        </w:rPr>
        <w:t>2</w:t>
      </w:r>
      <w:r w:rsidR="00445ED0">
        <w:t xml:space="preserve">: </w:t>
      </w:r>
      <w:r w:rsidR="00445ED0" w:rsidRPr="001A4D4F">
        <w:t xml:space="preserve">For </w:t>
      </w:r>
      <w:r w:rsidR="00445ED0">
        <w:t>T</w:t>
      </w:r>
      <w:r w:rsidR="00445ED0" w:rsidRPr="001A4D4F">
        <w:t xml:space="preserve">ype1 CSS without dedicated RRC configuration and for </w:t>
      </w:r>
      <w:r w:rsidR="00445ED0">
        <w:t>T</w:t>
      </w:r>
      <w:r w:rsidR="00445ED0" w:rsidRPr="001A4D4F">
        <w:t>ype0</w:t>
      </w:r>
      <w:r w:rsidR="00445ED0">
        <w:t xml:space="preserve">, </w:t>
      </w:r>
      <w:r w:rsidR="00445ED0" w:rsidRPr="001A4D4F">
        <w:t xml:space="preserve">0A, and 2 CSS, the monitoring occasion can be any OFDM symbol(s) </w:t>
      </w:r>
      <w:r w:rsidR="00445ED0">
        <w:t xml:space="preserve">within a </w:t>
      </w:r>
      <w:r w:rsidR="00445ED0" w:rsidRPr="001A4D4F">
        <w:t>slot, with the monitoring occasions for any of Type1 CSS without dedicated RRC configuration, or Types0, 0A, or 2 CSS configurations within a single span of three consecutive OFDM symbols within</w:t>
      </w:r>
      <w:r w:rsidR="00445ED0">
        <w:t xml:space="preserve"> a slot group of</w:t>
      </w:r>
      <w:r w:rsidR="00445ED0" w:rsidRPr="001A4D4F">
        <w:t xml:space="preserve"> </w:t>
      </w:r>
      <w:r w:rsidR="00445ED0">
        <w:t>X0 slots</w:t>
      </w:r>
      <w:r w:rsidR="00445ED0" w:rsidRPr="001A4D4F">
        <w:t>.</w:t>
      </w:r>
    </w:p>
    <w:p w14:paraId="420FFEF2" w14:textId="77777777" w:rsidR="00445ED0" w:rsidRPr="00B75DFE" w:rsidRDefault="00445ED0" w:rsidP="00DC740F">
      <w:pPr>
        <w:pStyle w:val="ListParagraph"/>
        <w:numPr>
          <w:ilvl w:val="0"/>
          <w:numId w:val="39"/>
        </w:numPr>
        <w:spacing w:after="120"/>
        <w:rPr>
          <w:b/>
          <w:bCs/>
        </w:rPr>
      </w:pPr>
      <w:r w:rsidRPr="00B75DFE">
        <w:rPr>
          <w:b/>
          <w:bCs/>
        </w:rPr>
        <w:t>X0 = 4 for 480 kHz SCS and X0 = 8 for 960 kHz SCS</w:t>
      </w:r>
    </w:p>
    <w:p w14:paraId="345E841A" w14:textId="77777777" w:rsidR="00445ED0" w:rsidRDefault="003223B0" w:rsidP="00DC740F">
      <w:pPr>
        <w:pStyle w:val="Caption"/>
        <w:spacing w:before="0" w:after="0"/>
        <w:rPr>
          <w:rFonts w:eastAsia="Times New Roman"/>
          <w:color w:val="000000"/>
          <w:lang w:eastAsia="ko-KR"/>
        </w:rPr>
      </w:pPr>
      <w:r>
        <w:fldChar w:fldCharType="end"/>
      </w:r>
      <w:r>
        <w:fldChar w:fldCharType="begin"/>
      </w:r>
      <w:r>
        <w:instrText xml:space="preserve"> REF P_3 \h </w:instrText>
      </w:r>
      <w:r>
        <w:fldChar w:fldCharType="separate"/>
      </w:r>
      <w:r w:rsidR="00445ED0">
        <w:t xml:space="preserve">Proposal </w:t>
      </w:r>
      <w:r w:rsidR="00445ED0">
        <w:rPr>
          <w:noProof/>
        </w:rPr>
        <w:t>3</w:t>
      </w:r>
      <w:r w:rsidR="00445ED0">
        <w:t>: Per slot group of X0 slots, a</w:t>
      </w:r>
      <w:r w:rsidR="00445ED0">
        <w:rPr>
          <w:rFonts w:eastAsia="Times New Roman"/>
          <w:color w:val="000000"/>
          <w:lang w:eastAsia="ko-KR"/>
        </w:rPr>
        <w:t xml:space="preserve"> UE does not expect to process information from more than one DCI format with CRC scrambled by a RNTI from any of SI-RNTI, RA-RNTI, </w:t>
      </w:r>
      <w:proofErr w:type="spellStart"/>
      <w:r w:rsidR="00445ED0">
        <w:rPr>
          <w:rFonts w:eastAsia="Times New Roman"/>
          <w:color w:val="000000"/>
          <w:lang w:eastAsia="ko-KR"/>
        </w:rPr>
        <w:t>MsgB</w:t>
      </w:r>
      <w:proofErr w:type="spellEnd"/>
      <w:r w:rsidR="00445ED0">
        <w:rPr>
          <w:rFonts w:eastAsia="Times New Roman"/>
          <w:color w:val="000000"/>
          <w:lang w:eastAsia="ko-KR"/>
        </w:rPr>
        <w:t>-RNTI or P-RNTI.</w:t>
      </w:r>
    </w:p>
    <w:p w14:paraId="6BF92959" w14:textId="77777777" w:rsidR="00445ED0" w:rsidRDefault="003223B0" w:rsidP="000363D3">
      <w:pPr>
        <w:pStyle w:val="Caption"/>
        <w:spacing w:after="0"/>
      </w:pPr>
      <w:r>
        <w:fldChar w:fldCharType="end"/>
      </w:r>
      <w:r>
        <w:fldChar w:fldCharType="begin"/>
      </w:r>
      <w:r>
        <w:instrText xml:space="preserve"> REF P_4 \h </w:instrText>
      </w:r>
      <w:r>
        <w:fldChar w:fldCharType="separate"/>
      </w:r>
      <w:r w:rsidR="00445ED0">
        <w:t xml:space="preserve">Proposal </w:t>
      </w:r>
      <w:r w:rsidR="00445ED0">
        <w:rPr>
          <w:noProof/>
        </w:rPr>
        <w:t>4</w:t>
      </w:r>
      <w:r w:rsidR="00445ED0">
        <w:t xml:space="preserve">: For multi-slot PDCCH monitoring, when </w:t>
      </w:r>
      <w:r w:rsidR="00445ED0" w:rsidRPr="00B75DFE">
        <w:rPr>
          <w:i/>
          <w:iCs/>
        </w:rPr>
        <w:t>monitoringSlotsWithinSlotGroup-r17</w:t>
      </w:r>
      <w:r w:rsidR="00445ED0">
        <w:rPr>
          <w:i/>
          <w:iCs/>
        </w:rPr>
        <w:t xml:space="preserve"> </w:t>
      </w:r>
      <w:r w:rsidR="00445ED0" w:rsidRPr="000363D3">
        <w:t>is provided</w:t>
      </w:r>
      <w:r w:rsidR="00445ED0">
        <w:t xml:space="preserve">, the offset parameter given by </w:t>
      </w:r>
      <w:r w:rsidR="00445ED0">
        <w:rPr>
          <w:rFonts w:hint="eastAsia"/>
          <w:i/>
          <w:iCs/>
          <w:lang w:eastAsia="zh-CN"/>
        </w:rPr>
        <w:t>monitoringSlotPeriodicityAndOffset</w:t>
      </w:r>
      <w:r w:rsidR="00445ED0" w:rsidRPr="000363D3">
        <w:rPr>
          <w:i/>
          <w:iCs/>
        </w:rPr>
        <w:t>-r17</w:t>
      </w:r>
      <w:r w:rsidR="00445ED0">
        <w:t xml:space="preserve"> of the search space set configuration is restricted to be an integer multiple of </w:t>
      </w:r>
      <w:proofErr w:type="spellStart"/>
      <w:r w:rsidR="00445ED0">
        <w:t>Xs</w:t>
      </w:r>
      <w:proofErr w:type="spellEnd"/>
      <w:r w:rsidR="00445ED0">
        <w:t xml:space="preserve"> slots.</w:t>
      </w:r>
    </w:p>
    <w:p w14:paraId="50B43324" w14:textId="77777777" w:rsidR="00445ED0" w:rsidRPr="000363D3" w:rsidRDefault="00445ED0" w:rsidP="000363D3">
      <w:pPr>
        <w:pStyle w:val="ListParagraph"/>
        <w:numPr>
          <w:ilvl w:val="0"/>
          <w:numId w:val="36"/>
        </w:numPr>
        <w:spacing w:after="120"/>
      </w:pPr>
      <w:r w:rsidRPr="000363D3">
        <w:rPr>
          <w:b/>
          <w:bCs/>
        </w:rPr>
        <w:lastRenderedPageBreak/>
        <w:t xml:space="preserve">The offset parameter indicates </w:t>
      </w:r>
      <w:r>
        <w:rPr>
          <w:b/>
          <w:bCs/>
        </w:rPr>
        <w:t xml:space="preserve">a slot group offset, i.e., </w:t>
      </w:r>
      <w:r w:rsidRPr="000363D3">
        <w:rPr>
          <w:b/>
          <w:bCs/>
        </w:rPr>
        <w:t>the first slot of the slot group where the first MO in a duration indicated by duration-r17 is located.</w:t>
      </w:r>
    </w:p>
    <w:p w14:paraId="70D16F69" w14:textId="77777777" w:rsidR="00445ED0" w:rsidRDefault="003223B0" w:rsidP="000363D3">
      <w:pPr>
        <w:pStyle w:val="Caption"/>
        <w:spacing w:after="0"/>
      </w:pPr>
      <w:r>
        <w:fldChar w:fldCharType="end"/>
      </w:r>
      <w:r>
        <w:fldChar w:fldCharType="begin"/>
      </w:r>
      <w:r>
        <w:instrText xml:space="preserve"> REF P_5 \h </w:instrText>
      </w:r>
      <w:r>
        <w:fldChar w:fldCharType="separate"/>
      </w:r>
      <w:r w:rsidR="00445ED0">
        <w:t xml:space="preserve">Proposal </w:t>
      </w:r>
      <w:r w:rsidR="00445ED0">
        <w:rPr>
          <w:noProof/>
        </w:rPr>
        <w:t>5</w:t>
      </w:r>
      <w:r w:rsidR="00445ED0">
        <w:t xml:space="preserve">: </w:t>
      </w:r>
      <w:r w:rsidR="00445ED0" w:rsidRPr="00BA647A">
        <w:rPr>
          <w:i/>
          <w:iCs/>
        </w:rPr>
        <w:t>monitoring</w:t>
      </w:r>
      <w:r w:rsidR="00445ED0">
        <w:rPr>
          <w:i/>
          <w:iCs/>
        </w:rPr>
        <w:t>Slot</w:t>
      </w:r>
      <w:r w:rsidR="00445ED0" w:rsidRPr="00BA647A">
        <w:rPr>
          <w:i/>
          <w:iCs/>
        </w:rPr>
        <w:t>PeriodicityAndOffset-r17</w:t>
      </w:r>
      <w:r w:rsidR="00445ED0">
        <w:rPr>
          <w:i/>
          <w:iCs/>
        </w:rPr>
        <w:t xml:space="preserve"> </w:t>
      </w:r>
      <w:r w:rsidR="00445ED0" w:rsidRPr="000363D3">
        <w:t xml:space="preserve">is </w:t>
      </w:r>
      <w:r w:rsidR="00445ED0">
        <w:t>dedicatedly used for multi-slot PDCCH monitoring configuration.</w:t>
      </w:r>
    </w:p>
    <w:p w14:paraId="2DABF127" w14:textId="77777777" w:rsidR="00445ED0" w:rsidRPr="000363D3" w:rsidRDefault="00445ED0" w:rsidP="008C27F3">
      <w:pPr>
        <w:pStyle w:val="ListParagraph"/>
        <w:numPr>
          <w:ilvl w:val="0"/>
          <w:numId w:val="36"/>
        </w:numPr>
        <w:rPr>
          <w:b/>
          <w:bCs/>
        </w:rPr>
      </w:pPr>
      <w:r w:rsidRPr="000363D3">
        <w:rPr>
          <w:b/>
          <w:bCs/>
        </w:rPr>
        <w:t xml:space="preserve">The </w:t>
      </w:r>
      <w:r>
        <w:rPr>
          <w:b/>
          <w:bCs/>
        </w:rPr>
        <w:t>range of the peri</w:t>
      </w:r>
      <w:r w:rsidRPr="000363D3">
        <w:rPr>
          <w:b/>
          <w:bCs/>
        </w:rPr>
        <w:t xml:space="preserve">odicity is </w:t>
      </w:r>
      <w:r w:rsidRPr="00446176">
        <w:rPr>
          <w:b/>
          <w:bCs/>
        </w:rPr>
        <w:t>{</w:t>
      </w:r>
      <w:r w:rsidRPr="000363D3">
        <w:rPr>
          <w:b/>
          <w:bCs/>
          <w:strike/>
          <w:color w:val="FF0000"/>
        </w:rPr>
        <w:t>1,2,</w:t>
      </w:r>
      <w:r w:rsidRPr="00446176">
        <w:rPr>
          <w:b/>
          <w:bCs/>
        </w:rPr>
        <w:t>4,</w:t>
      </w:r>
      <w:r w:rsidRPr="000363D3">
        <w:rPr>
          <w:b/>
          <w:bCs/>
          <w:strike/>
          <w:color w:val="FF0000"/>
        </w:rPr>
        <w:t>5,</w:t>
      </w:r>
      <w:r w:rsidRPr="00446176">
        <w:rPr>
          <w:b/>
          <w:bCs/>
        </w:rPr>
        <w:t>8,</w:t>
      </w:r>
      <w:r w:rsidRPr="000363D3">
        <w:rPr>
          <w:b/>
          <w:bCs/>
          <w:strike/>
          <w:color w:val="FF0000"/>
        </w:rPr>
        <w:t>10,</w:t>
      </w:r>
      <w:r w:rsidRPr="00446176">
        <w:rPr>
          <w:b/>
          <w:bCs/>
        </w:rPr>
        <w:t>16,20,32,40,64,80,128,160,320,640,1280,2560,5120,10240,20480}</w:t>
      </w:r>
      <w:r>
        <w:rPr>
          <w:b/>
          <w:bCs/>
        </w:rPr>
        <w:t>.</w:t>
      </w:r>
    </w:p>
    <w:p w14:paraId="384F2F1F" w14:textId="77777777" w:rsidR="00445ED0" w:rsidRPr="000363D3" w:rsidRDefault="00445ED0" w:rsidP="000363D3">
      <w:pPr>
        <w:pStyle w:val="ListParagraph"/>
        <w:numPr>
          <w:ilvl w:val="0"/>
          <w:numId w:val="36"/>
        </w:numPr>
        <w:spacing w:after="120"/>
      </w:pPr>
      <w:r w:rsidRPr="000363D3">
        <w:rPr>
          <w:b/>
          <w:bCs/>
        </w:rPr>
        <w:t xml:space="preserve">For a periodicity value </w:t>
      </w:r>
      <w:proofErr w:type="spellStart"/>
      <w:r w:rsidRPr="000363D3">
        <w:rPr>
          <w:b/>
          <w:bCs/>
        </w:rPr>
        <w:t>Xp</w:t>
      </w:r>
      <w:proofErr w:type="spellEnd"/>
      <w:r w:rsidRPr="000363D3">
        <w:rPr>
          <w:b/>
          <w:bCs/>
        </w:rPr>
        <w:t>, the range of the offset is {0,4,8,…,</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sidRPr="000363D3">
        <w:rPr>
          <w:b/>
          <w:bCs/>
        </w:rPr>
        <w:t>}.</w:t>
      </w:r>
    </w:p>
    <w:p w14:paraId="11AB59B2" w14:textId="77777777" w:rsidR="00445ED0" w:rsidRPr="000363D3" w:rsidRDefault="003223B0" w:rsidP="000363D3">
      <w:pPr>
        <w:pStyle w:val="Caption"/>
        <w:rPr>
          <w:sz w:val="22"/>
          <w:szCs w:val="22"/>
        </w:rPr>
      </w:pPr>
      <w:r>
        <w:fldChar w:fldCharType="end"/>
      </w:r>
      <w:r>
        <w:fldChar w:fldCharType="begin"/>
      </w:r>
      <w:r>
        <w:instrText xml:space="preserve"> REF P_6 \h </w:instrText>
      </w:r>
      <w:r>
        <w:fldChar w:fldCharType="separate"/>
      </w:r>
      <w:r w:rsidR="00445ED0">
        <w:t xml:space="preserve">Proposal </w:t>
      </w:r>
      <w:r w:rsidR="00445ED0">
        <w:rPr>
          <w:noProof/>
        </w:rPr>
        <w:t>6</w:t>
      </w:r>
      <w:r w:rsidR="00445ED0">
        <w:t xml:space="preserve">: The bitmap size of the new parameter, </w:t>
      </w:r>
      <w:r w:rsidR="00445ED0" w:rsidRPr="00B75DFE">
        <w:rPr>
          <w:i/>
          <w:iCs/>
        </w:rPr>
        <w:t>monitoringSlotsWithinSlotGroup-r17</w:t>
      </w:r>
      <w:r w:rsidR="00445ED0" w:rsidRPr="000363D3">
        <w:rPr>
          <w:sz w:val="22"/>
          <w:szCs w:val="22"/>
        </w:rPr>
        <w:t xml:space="preserve">, </w:t>
      </w:r>
      <w:r w:rsidR="00445ED0">
        <w:rPr>
          <w:sz w:val="22"/>
          <w:szCs w:val="22"/>
        </w:rPr>
        <w:t xml:space="preserve">is </w:t>
      </w:r>
      <w:proofErr w:type="spellStart"/>
      <w:r w:rsidR="00445ED0">
        <w:rPr>
          <w:sz w:val="22"/>
          <w:szCs w:val="22"/>
        </w:rPr>
        <w:t>Xs</w:t>
      </w:r>
      <w:proofErr w:type="spellEnd"/>
      <w:r w:rsidR="00445ED0">
        <w:rPr>
          <w:sz w:val="22"/>
          <w:szCs w:val="22"/>
        </w:rPr>
        <w:t xml:space="preserve"> bits, where </w:t>
      </w:r>
      <w:proofErr w:type="spellStart"/>
      <w:r w:rsidR="00445ED0">
        <w:rPr>
          <w:sz w:val="22"/>
          <w:szCs w:val="22"/>
        </w:rPr>
        <w:t>Xs</w:t>
      </w:r>
      <w:proofErr w:type="spellEnd"/>
      <w:r w:rsidR="00445ED0">
        <w:rPr>
          <w:sz w:val="22"/>
          <w:szCs w:val="22"/>
        </w:rPr>
        <w:t xml:space="preserve"> is either 4 or 8.</w:t>
      </w:r>
    </w:p>
    <w:p w14:paraId="340643EC" w14:textId="77777777" w:rsidR="00445ED0" w:rsidRPr="005D4D7E" w:rsidRDefault="003223B0" w:rsidP="005D4D7E">
      <w:pPr>
        <w:pStyle w:val="Caption"/>
        <w:spacing w:before="0"/>
        <w:rPr>
          <w:b w:val="0"/>
          <w:bCs w:val="0"/>
        </w:rPr>
      </w:pPr>
      <w:r>
        <w:fldChar w:fldCharType="end"/>
      </w:r>
      <w:r>
        <w:fldChar w:fldCharType="begin"/>
      </w:r>
      <w:r>
        <w:instrText xml:space="preserve"> REF P_7 \h </w:instrText>
      </w:r>
      <w:r>
        <w:fldChar w:fldCharType="separate"/>
      </w:r>
      <w:r w:rsidR="00445ED0" w:rsidRPr="005D4D7E">
        <w:t xml:space="preserve">Proposal </w:t>
      </w:r>
      <w:r w:rsidR="00445ED0">
        <w:rPr>
          <w:noProof/>
        </w:rPr>
        <w:t>7</w:t>
      </w:r>
      <w:r w:rsidR="00445ED0" w:rsidRPr="00BE5A39">
        <w:t xml:space="preserve">: For </w:t>
      </w:r>
      <w:r w:rsidR="00445ED0">
        <w:t>group common</w:t>
      </w:r>
      <w:r w:rsidR="00445ED0" w:rsidRPr="00BE5A39">
        <w:t xml:space="preserve"> DCI formats, the following periodicities are only applicable:</w:t>
      </w:r>
    </w:p>
    <w:tbl>
      <w:tblPr>
        <w:tblStyle w:val="TableGrid"/>
        <w:tblW w:w="0" w:type="auto"/>
        <w:tblLook w:val="04A0" w:firstRow="1" w:lastRow="0" w:firstColumn="1" w:lastColumn="0" w:noHBand="0" w:noVBand="1"/>
      </w:tblPr>
      <w:tblGrid>
        <w:gridCol w:w="1615"/>
        <w:gridCol w:w="2782"/>
        <w:gridCol w:w="2782"/>
        <w:gridCol w:w="2783"/>
      </w:tblGrid>
      <w:tr w:rsidR="00445ED0" w:rsidRPr="00BE5A39" w14:paraId="44CCC13C" w14:textId="77777777" w:rsidTr="005D4D7E">
        <w:tc>
          <w:tcPr>
            <w:tcW w:w="1615" w:type="dxa"/>
            <w:shd w:val="clear" w:color="auto" w:fill="D9D9D9" w:themeFill="background1" w:themeFillShade="D9"/>
          </w:tcPr>
          <w:p w14:paraId="6F688834" w14:textId="77777777" w:rsidR="00445ED0" w:rsidRPr="005D4D7E" w:rsidRDefault="00445ED0" w:rsidP="005D4D7E">
            <w:pPr>
              <w:spacing w:before="0" w:after="0" w:line="240" w:lineRule="atLeast"/>
              <w:rPr>
                <w:b/>
                <w:bCs/>
              </w:rPr>
            </w:pPr>
          </w:p>
        </w:tc>
        <w:tc>
          <w:tcPr>
            <w:tcW w:w="2782" w:type="dxa"/>
            <w:shd w:val="clear" w:color="auto" w:fill="D9D9D9" w:themeFill="background1" w:themeFillShade="D9"/>
            <w:vAlign w:val="center"/>
          </w:tcPr>
          <w:p w14:paraId="183E1A12" w14:textId="77777777" w:rsidR="00445ED0" w:rsidRPr="005D4D7E" w:rsidRDefault="00445ED0" w:rsidP="005D4D7E">
            <w:pPr>
              <w:spacing w:before="0" w:after="0" w:line="240" w:lineRule="atLeast"/>
              <w:jc w:val="center"/>
              <w:rPr>
                <w:b/>
                <w:bCs/>
              </w:rPr>
            </w:pPr>
            <w:r w:rsidRPr="005D4D7E">
              <w:rPr>
                <w:b/>
                <w:bCs/>
              </w:rPr>
              <w:t>120 kHz (same as FR2)</w:t>
            </w:r>
          </w:p>
        </w:tc>
        <w:tc>
          <w:tcPr>
            <w:tcW w:w="2782" w:type="dxa"/>
            <w:shd w:val="clear" w:color="auto" w:fill="D9D9D9" w:themeFill="background1" w:themeFillShade="D9"/>
            <w:vAlign w:val="center"/>
          </w:tcPr>
          <w:p w14:paraId="217ADCAA" w14:textId="77777777" w:rsidR="00445ED0" w:rsidRPr="005D4D7E" w:rsidRDefault="00445ED0" w:rsidP="005D4D7E">
            <w:pPr>
              <w:spacing w:before="0" w:after="0" w:line="240" w:lineRule="atLeast"/>
              <w:jc w:val="center"/>
              <w:rPr>
                <w:b/>
                <w:bCs/>
              </w:rPr>
            </w:pPr>
            <w:r w:rsidRPr="005D4D7E">
              <w:rPr>
                <w:b/>
                <w:bCs/>
              </w:rPr>
              <w:t>480 kHz</w:t>
            </w:r>
          </w:p>
        </w:tc>
        <w:tc>
          <w:tcPr>
            <w:tcW w:w="2783" w:type="dxa"/>
            <w:shd w:val="clear" w:color="auto" w:fill="D9D9D9" w:themeFill="background1" w:themeFillShade="D9"/>
            <w:vAlign w:val="center"/>
          </w:tcPr>
          <w:p w14:paraId="01701B1C" w14:textId="77777777" w:rsidR="00445ED0" w:rsidRPr="005D4D7E" w:rsidRDefault="00445ED0" w:rsidP="005D4D7E">
            <w:pPr>
              <w:spacing w:before="0" w:after="0" w:line="240" w:lineRule="atLeast"/>
              <w:jc w:val="center"/>
              <w:rPr>
                <w:b/>
                <w:bCs/>
              </w:rPr>
            </w:pPr>
            <w:r w:rsidRPr="005D4D7E">
              <w:rPr>
                <w:b/>
                <w:bCs/>
              </w:rPr>
              <w:t>960 kHz</w:t>
            </w:r>
          </w:p>
        </w:tc>
      </w:tr>
      <w:tr w:rsidR="00445ED0" w:rsidRPr="00BE5A39" w14:paraId="2AA1C5EC" w14:textId="77777777" w:rsidTr="005D4D7E">
        <w:tc>
          <w:tcPr>
            <w:tcW w:w="1615" w:type="dxa"/>
            <w:shd w:val="clear" w:color="auto" w:fill="D9D9D9" w:themeFill="background1" w:themeFillShade="D9"/>
            <w:vAlign w:val="center"/>
          </w:tcPr>
          <w:p w14:paraId="7E1E003F" w14:textId="77777777" w:rsidR="00445ED0" w:rsidRPr="005D4D7E" w:rsidRDefault="00445ED0" w:rsidP="005D4D7E">
            <w:pPr>
              <w:spacing w:before="0" w:after="0" w:line="240" w:lineRule="atLeast"/>
              <w:jc w:val="center"/>
              <w:rPr>
                <w:b/>
                <w:bCs/>
              </w:rPr>
            </w:pPr>
            <w:r w:rsidRPr="005D4D7E">
              <w:rPr>
                <w:b/>
                <w:bCs/>
              </w:rPr>
              <w:t>DCI format 2_0</w:t>
            </w:r>
          </w:p>
        </w:tc>
        <w:tc>
          <w:tcPr>
            <w:tcW w:w="2782" w:type="dxa"/>
          </w:tcPr>
          <w:p w14:paraId="5FFC7A4E" w14:textId="77777777" w:rsidR="00445ED0" w:rsidRPr="005D4D7E" w:rsidRDefault="00445ED0" w:rsidP="005D4D7E">
            <w:pPr>
              <w:spacing w:before="0" w:after="0" w:line="240" w:lineRule="atLeast"/>
              <w:rPr>
                <w:b/>
                <w:bCs/>
              </w:rPr>
            </w:pPr>
            <w:r w:rsidRPr="005D4D7E">
              <w:rPr>
                <w:b/>
                <w:bCs/>
              </w:rPr>
              <w:t>sl1, sl2, sl4, sl5, sl8, sl10, sl16, sl20</w:t>
            </w:r>
          </w:p>
        </w:tc>
        <w:tc>
          <w:tcPr>
            <w:tcW w:w="2782" w:type="dxa"/>
          </w:tcPr>
          <w:p w14:paraId="73ECE144" w14:textId="77777777" w:rsidR="00445ED0" w:rsidRPr="005D4D7E" w:rsidRDefault="00445ED0" w:rsidP="005D4D7E">
            <w:pPr>
              <w:spacing w:before="0" w:after="0" w:line="240" w:lineRule="atLeast"/>
              <w:rPr>
                <w:b/>
                <w:bCs/>
              </w:rPr>
            </w:pPr>
            <w:r w:rsidRPr="005D4D7E">
              <w:rPr>
                <w:b/>
                <w:bCs/>
              </w:rPr>
              <w:t xml:space="preserve">sl4, sl8, sl16, sl20,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c>
          <w:tcPr>
            <w:tcW w:w="2783" w:type="dxa"/>
          </w:tcPr>
          <w:p w14:paraId="618AF339" w14:textId="77777777" w:rsidR="00445ED0" w:rsidRPr="005D4D7E" w:rsidRDefault="00445ED0" w:rsidP="005D4D7E">
            <w:pPr>
              <w:spacing w:before="0"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xml:space="preserve">, sl80, </w:t>
            </w:r>
            <w:r w:rsidRPr="005D4D7E">
              <w:rPr>
                <w:b/>
                <w:bCs/>
                <w:highlight w:val="yellow"/>
              </w:rPr>
              <w:t>sl128</w:t>
            </w:r>
            <w:r w:rsidRPr="005D4D7E">
              <w:rPr>
                <w:b/>
                <w:bCs/>
              </w:rPr>
              <w:t>, sl160</w:t>
            </w:r>
          </w:p>
        </w:tc>
      </w:tr>
      <w:tr w:rsidR="00445ED0" w:rsidRPr="00BE5A39" w14:paraId="40C694C2" w14:textId="77777777" w:rsidTr="005D4D7E">
        <w:tc>
          <w:tcPr>
            <w:tcW w:w="1615" w:type="dxa"/>
            <w:shd w:val="clear" w:color="auto" w:fill="D9D9D9" w:themeFill="background1" w:themeFillShade="D9"/>
            <w:vAlign w:val="center"/>
          </w:tcPr>
          <w:p w14:paraId="1B32BE03" w14:textId="77777777" w:rsidR="00445ED0" w:rsidRPr="005D4D7E" w:rsidRDefault="00445ED0" w:rsidP="005D4D7E">
            <w:pPr>
              <w:spacing w:before="0" w:after="0" w:line="240" w:lineRule="atLeast"/>
              <w:jc w:val="center"/>
              <w:rPr>
                <w:b/>
                <w:bCs/>
              </w:rPr>
            </w:pPr>
            <w:r w:rsidRPr="005D4D7E">
              <w:rPr>
                <w:b/>
                <w:bCs/>
              </w:rPr>
              <w:t>DCI format 2_1</w:t>
            </w:r>
          </w:p>
        </w:tc>
        <w:tc>
          <w:tcPr>
            <w:tcW w:w="2782" w:type="dxa"/>
          </w:tcPr>
          <w:p w14:paraId="04B03350" w14:textId="77777777" w:rsidR="00445ED0" w:rsidRPr="005D4D7E" w:rsidRDefault="00445ED0" w:rsidP="005D4D7E">
            <w:pPr>
              <w:spacing w:before="0" w:after="0" w:line="240" w:lineRule="atLeast"/>
              <w:rPr>
                <w:b/>
                <w:bCs/>
              </w:rPr>
            </w:pPr>
            <w:r w:rsidRPr="005D4D7E">
              <w:rPr>
                <w:b/>
                <w:bCs/>
              </w:rPr>
              <w:t>sl1, sl2, sl4</w:t>
            </w:r>
          </w:p>
        </w:tc>
        <w:tc>
          <w:tcPr>
            <w:tcW w:w="2782" w:type="dxa"/>
          </w:tcPr>
          <w:p w14:paraId="76AD3CB5" w14:textId="77777777" w:rsidR="00445ED0" w:rsidRPr="005D4D7E" w:rsidRDefault="00445ED0" w:rsidP="005D4D7E">
            <w:pPr>
              <w:spacing w:before="0" w:after="0" w:line="240" w:lineRule="atLeast"/>
              <w:rPr>
                <w:b/>
                <w:bCs/>
              </w:rPr>
            </w:pPr>
            <w:r w:rsidRPr="005D4D7E">
              <w:rPr>
                <w:b/>
                <w:bCs/>
              </w:rPr>
              <w:t>sl4, sl8, sl16</w:t>
            </w:r>
          </w:p>
        </w:tc>
        <w:tc>
          <w:tcPr>
            <w:tcW w:w="2783" w:type="dxa"/>
          </w:tcPr>
          <w:p w14:paraId="6EFED1E1" w14:textId="77777777" w:rsidR="00445ED0" w:rsidRPr="005D4D7E" w:rsidRDefault="00445ED0" w:rsidP="005D4D7E">
            <w:pPr>
              <w:spacing w:before="0" w:after="0" w:line="240" w:lineRule="atLeast"/>
              <w:rPr>
                <w:b/>
                <w:bCs/>
              </w:rPr>
            </w:pPr>
            <w:r w:rsidRPr="005D4D7E">
              <w:rPr>
                <w:b/>
                <w:bCs/>
              </w:rPr>
              <w:t xml:space="preserve">sl8, sl16, </w:t>
            </w:r>
            <w:r w:rsidRPr="005D4D7E">
              <w:rPr>
                <w:b/>
                <w:bCs/>
                <w:highlight w:val="yellow"/>
              </w:rPr>
              <w:t>sl32</w:t>
            </w:r>
          </w:p>
        </w:tc>
      </w:tr>
      <w:tr w:rsidR="00445ED0" w:rsidRPr="00BE5A39" w14:paraId="738A07B1" w14:textId="77777777" w:rsidTr="005D4D7E">
        <w:trPr>
          <w:trHeight w:val="43"/>
        </w:trPr>
        <w:tc>
          <w:tcPr>
            <w:tcW w:w="1615" w:type="dxa"/>
            <w:shd w:val="clear" w:color="auto" w:fill="D9D9D9" w:themeFill="background1" w:themeFillShade="D9"/>
            <w:vAlign w:val="center"/>
          </w:tcPr>
          <w:p w14:paraId="1D459F3C" w14:textId="77777777" w:rsidR="00445ED0" w:rsidRPr="005D4D7E" w:rsidRDefault="00445ED0" w:rsidP="005D4D7E">
            <w:pPr>
              <w:spacing w:before="0" w:after="0" w:line="240" w:lineRule="atLeast"/>
              <w:jc w:val="center"/>
              <w:rPr>
                <w:b/>
                <w:bCs/>
              </w:rPr>
            </w:pPr>
            <w:r w:rsidRPr="005D4D7E">
              <w:rPr>
                <w:b/>
                <w:bCs/>
              </w:rPr>
              <w:t>DCI format 2_4</w:t>
            </w:r>
          </w:p>
        </w:tc>
        <w:tc>
          <w:tcPr>
            <w:tcW w:w="2782" w:type="dxa"/>
          </w:tcPr>
          <w:p w14:paraId="12FA8296" w14:textId="77777777" w:rsidR="00445ED0" w:rsidRPr="005D4D7E" w:rsidRDefault="00445ED0" w:rsidP="005D4D7E">
            <w:pPr>
              <w:spacing w:before="0" w:after="0" w:line="240" w:lineRule="atLeast"/>
              <w:rPr>
                <w:b/>
                <w:bCs/>
              </w:rPr>
            </w:pPr>
            <w:r w:rsidRPr="005D4D7E">
              <w:rPr>
                <w:b/>
                <w:bCs/>
              </w:rPr>
              <w:t>sl1, sl2, sl4, sl5, sl8, sl10</w:t>
            </w:r>
          </w:p>
        </w:tc>
        <w:tc>
          <w:tcPr>
            <w:tcW w:w="2782" w:type="dxa"/>
          </w:tcPr>
          <w:p w14:paraId="2F707A67" w14:textId="77777777" w:rsidR="00445ED0" w:rsidRPr="005D4D7E" w:rsidRDefault="00445ED0" w:rsidP="005D4D7E">
            <w:pPr>
              <w:spacing w:before="0" w:after="0" w:line="240" w:lineRule="atLeast"/>
              <w:rPr>
                <w:b/>
                <w:bCs/>
              </w:rPr>
            </w:pPr>
            <w:r w:rsidRPr="005D4D7E">
              <w:rPr>
                <w:b/>
                <w:bCs/>
              </w:rPr>
              <w:t xml:space="preserve">sl4, sl8, sl16, sl20, </w:t>
            </w:r>
            <w:r w:rsidRPr="005D4D7E">
              <w:rPr>
                <w:b/>
                <w:bCs/>
                <w:highlight w:val="yellow"/>
              </w:rPr>
              <w:t>sl32</w:t>
            </w:r>
            <w:r w:rsidRPr="005D4D7E">
              <w:rPr>
                <w:b/>
                <w:bCs/>
              </w:rPr>
              <w:t>, sl40</w:t>
            </w:r>
          </w:p>
        </w:tc>
        <w:tc>
          <w:tcPr>
            <w:tcW w:w="2783" w:type="dxa"/>
          </w:tcPr>
          <w:p w14:paraId="091486F5" w14:textId="77777777" w:rsidR="00445ED0" w:rsidRPr="005D4D7E" w:rsidRDefault="00445ED0" w:rsidP="005D4D7E">
            <w:pPr>
              <w:spacing w:before="0"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r>
      <w:tr w:rsidR="00445ED0" w:rsidRPr="00BE5A39" w14:paraId="2E7CED17" w14:textId="77777777" w:rsidTr="00F01D9B">
        <w:trPr>
          <w:trHeight w:val="43"/>
        </w:trPr>
        <w:tc>
          <w:tcPr>
            <w:tcW w:w="9962" w:type="dxa"/>
            <w:gridSpan w:val="4"/>
          </w:tcPr>
          <w:p w14:paraId="11561554" w14:textId="77777777" w:rsidR="00445ED0" w:rsidRPr="005D4D7E" w:rsidRDefault="00445ED0" w:rsidP="005D4D7E">
            <w:pPr>
              <w:spacing w:before="0" w:after="0" w:line="240" w:lineRule="atLeast"/>
              <w:rPr>
                <w:b/>
                <w:bCs/>
              </w:rPr>
            </w:pPr>
            <w:r w:rsidRPr="005D4D7E">
              <w:rPr>
                <w:b/>
                <w:bCs/>
              </w:rPr>
              <w:t xml:space="preserve">* </w:t>
            </w:r>
            <w:r w:rsidRPr="005D4D7E">
              <w:rPr>
                <w:b/>
                <w:bCs/>
                <w:highlight w:val="yellow"/>
              </w:rPr>
              <w:t>Highlighted</w:t>
            </w:r>
            <w:r w:rsidRPr="005D4D7E">
              <w:rPr>
                <w:b/>
                <w:bCs/>
              </w:rPr>
              <w:t>: New periodicity values to be introduced for 480/960 kHz SCSs</w:t>
            </w:r>
          </w:p>
        </w:tc>
      </w:tr>
    </w:tbl>
    <w:p w14:paraId="45675B89" w14:textId="77777777" w:rsidR="00445ED0" w:rsidRDefault="003223B0" w:rsidP="000363D3">
      <w:pPr>
        <w:pStyle w:val="Caption"/>
      </w:pPr>
      <w:r>
        <w:fldChar w:fldCharType="end"/>
      </w:r>
      <w:r>
        <w:fldChar w:fldCharType="begin"/>
      </w:r>
      <w:r>
        <w:instrText xml:space="preserve"> REF P_8 \h </w:instrText>
      </w:r>
      <w:r>
        <w:fldChar w:fldCharType="separate"/>
      </w:r>
      <w:r w:rsidR="00445ED0">
        <w:t xml:space="preserve">Proposal </w:t>
      </w:r>
      <w:r w:rsidR="00445ED0">
        <w:rPr>
          <w:noProof/>
        </w:rPr>
        <w:t>8</w:t>
      </w:r>
      <w:r w:rsidR="00445ED0">
        <w:t>: When a UE supports more than one (</w:t>
      </w:r>
      <w:proofErr w:type="spellStart"/>
      <w:r w:rsidR="00445ED0">
        <w:t>Xs,Ys</w:t>
      </w:r>
      <w:proofErr w:type="spellEnd"/>
      <w:r w:rsidR="00445ED0">
        <w:t>) combinations for multi-slot PDCCH monitoring, the applied (</w:t>
      </w:r>
      <w:proofErr w:type="spellStart"/>
      <w:r w:rsidR="00445ED0">
        <w:t>Xs,Ys</w:t>
      </w:r>
      <w:proofErr w:type="spellEnd"/>
      <w:r w:rsidR="00445ED0">
        <w:t>) value is determined per SSSG.</w:t>
      </w:r>
    </w:p>
    <w:p w14:paraId="6F21A8F1" w14:textId="77777777" w:rsidR="00445ED0" w:rsidRDefault="003223B0" w:rsidP="000363D3">
      <w:pPr>
        <w:pStyle w:val="Caption"/>
        <w:spacing w:after="0"/>
      </w:pPr>
      <w:r>
        <w:fldChar w:fldCharType="end"/>
      </w:r>
      <w:r>
        <w:fldChar w:fldCharType="begin"/>
      </w:r>
      <w:r>
        <w:instrText xml:space="preserve"> REF P_9 \h </w:instrText>
      </w:r>
      <w:r>
        <w:fldChar w:fldCharType="separate"/>
      </w:r>
      <w:r w:rsidR="00445ED0" w:rsidRPr="005D4D7E">
        <w:t xml:space="preserve">Proposal </w:t>
      </w:r>
      <w:r w:rsidR="00445ED0">
        <w:rPr>
          <w:noProof/>
        </w:rPr>
        <w:t>9</w:t>
      </w:r>
      <w:r w:rsidR="00445ED0" w:rsidRPr="00BE5A39">
        <w:t xml:space="preserve">: </w:t>
      </w:r>
      <w:r w:rsidR="00445ED0" w:rsidRPr="005D4D7E">
        <w:t>For multi-slot PDCCH monitoring for 480/960 kHz SCSs, a</w:t>
      </w:r>
      <w:r w:rsidR="00445ED0" w:rsidRPr="00BE5A39">
        <w:t xml:space="preserve"> </w:t>
      </w:r>
      <w:r w:rsidR="00445ED0" w:rsidRPr="005D4D7E">
        <w:t>boundary</w:t>
      </w:r>
      <w:r w:rsidR="00445ED0" w:rsidRPr="00BE5A39">
        <w:t xml:space="preserve"> of SSSG </w:t>
      </w:r>
      <w:r w:rsidR="00445ED0" w:rsidRPr="005D4D7E">
        <w:t xml:space="preserve">switching </w:t>
      </w:r>
      <w:r w:rsidR="00445ED0" w:rsidRPr="00BE5A39">
        <w:t>is</w:t>
      </w:r>
      <w:r w:rsidR="00445ED0" w:rsidRPr="005D4D7E">
        <w:t xml:space="preserve"> always</w:t>
      </w:r>
      <w:r w:rsidR="00445ED0" w:rsidRPr="00BE5A39">
        <w:t xml:space="preserve"> aligned with </w:t>
      </w:r>
      <w:r w:rsidR="00445ED0" w:rsidRPr="005D4D7E">
        <w:t>a</w:t>
      </w:r>
      <w:r w:rsidR="00445ED0" w:rsidRPr="00BE5A39">
        <w:t xml:space="preserve"> boundar</w:t>
      </w:r>
      <w:r w:rsidR="00445ED0" w:rsidRPr="005D4D7E">
        <w:t>y</w:t>
      </w:r>
      <w:r w:rsidR="00445ED0" w:rsidRPr="00BE5A39">
        <w:t xml:space="preserve"> of </w:t>
      </w:r>
      <w:r w:rsidR="00445ED0" w:rsidRPr="005D4D7E">
        <w:t xml:space="preserve">a </w:t>
      </w:r>
      <w:r w:rsidR="00445ED0" w:rsidRPr="00BE5A39">
        <w:t>slot group</w:t>
      </w:r>
      <w:r w:rsidR="00445ED0" w:rsidRPr="005D4D7E">
        <w:t>.</w:t>
      </w:r>
    </w:p>
    <w:p w14:paraId="795B23F4" w14:textId="77777777" w:rsidR="00445ED0" w:rsidRPr="00E150A1" w:rsidRDefault="00445ED0" w:rsidP="000363D3">
      <w:pPr>
        <w:pStyle w:val="ListParagraph"/>
        <w:numPr>
          <w:ilvl w:val="0"/>
          <w:numId w:val="39"/>
        </w:numPr>
        <w:spacing w:after="120"/>
        <w:rPr>
          <w:b/>
          <w:bCs/>
        </w:rPr>
      </w:pPr>
      <w:r w:rsidRPr="000363D3">
        <w:rPr>
          <w:b/>
          <w:bCs/>
        </w:rPr>
        <w:t xml:space="preserve">When the SSSGs are associated with different slot group sizes </w:t>
      </w:r>
      <w:proofErr w:type="spellStart"/>
      <w:r w:rsidRPr="000363D3">
        <w:rPr>
          <w:b/>
          <w:bCs/>
        </w:rPr>
        <w:t>Xs</w:t>
      </w:r>
      <w:proofErr w:type="spellEnd"/>
      <w:r w:rsidRPr="000363D3">
        <w:rPr>
          <w:b/>
          <w:bCs/>
        </w:rPr>
        <w:t xml:space="preserve">, the slot group boundary is determined by the largest </w:t>
      </w:r>
      <w:proofErr w:type="spellStart"/>
      <w:r w:rsidRPr="000363D3">
        <w:rPr>
          <w:b/>
          <w:bCs/>
        </w:rPr>
        <w:t>Xs</w:t>
      </w:r>
      <w:proofErr w:type="spellEnd"/>
      <w:r w:rsidRPr="000363D3">
        <w:rPr>
          <w:b/>
          <w:bCs/>
        </w:rPr>
        <w:t xml:space="preserve"> value between the two SSSGs.</w:t>
      </w:r>
    </w:p>
    <w:p w14:paraId="10FC9D81" w14:textId="77777777" w:rsidR="00445ED0" w:rsidRDefault="003223B0" w:rsidP="000363D3">
      <w:pPr>
        <w:pStyle w:val="Caption"/>
      </w:pPr>
      <w:r>
        <w:fldChar w:fldCharType="end"/>
      </w:r>
      <w:r>
        <w:fldChar w:fldCharType="begin"/>
      </w:r>
      <w:r>
        <w:instrText xml:space="preserve"> REF P_10 \h </w:instrText>
      </w:r>
      <w:r>
        <w:fldChar w:fldCharType="separate"/>
      </w:r>
      <w:r w:rsidR="00445ED0" w:rsidRPr="00102A07">
        <w:t xml:space="preserve">Proposal </w:t>
      </w:r>
      <w:r w:rsidR="00445ED0">
        <w:rPr>
          <w:noProof/>
        </w:rPr>
        <w:t>10</w:t>
      </w:r>
      <w:r w:rsidR="00445ED0" w:rsidRPr="00102A07">
        <w:t xml:space="preserve">: </w:t>
      </w:r>
      <w:r w:rsidR="00445ED0">
        <w:t xml:space="preserve">A dropping rule for PDCCH MOs may be applied for the first Ys consecutive slots after SSSG switching, if the separation between the two Ys consecutive slots before and after the SSSG switching boundary is less than </w:t>
      </w:r>
      <w:proofErr w:type="spellStart"/>
      <w:r w:rsidR="00445ED0">
        <w:t>Xs</w:t>
      </w:r>
      <w:proofErr w:type="spellEnd"/>
      <w:r w:rsidR="00445ED0">
        <w:t xml:space="preserve"> slots.</w:t>
      </w:r>
    </w:p>
    <w:p w14:paraId="6B7E9066" w14:textId="77777777" w:rsidR="00445ED0" w:rsidRPr="005D4D7E" w:rsidRDefault="003223B0" w:rsidP="005D4D7E">
      <w:pPr>
        <w:pStyle w:val="Caption"/>
        <w:spacing w:before="0"/>
        <w:rPr>
          <w:b w:val="0"/>
          <w:bCs w:val="0"/>
        </w:rPr>
      </w:pPr>
      <w:r>
        <w:fldChar w:fldCharType="end"/>
      </w:r>
      <w:r>
        <w:fldChar w:fldCharType="begin"/>
      </w:r>
      <w:r>
        <w:instrText xml:space="preserve"> REF P_11 \h </w:instrText>
      </w:r>
      <w:r>
        <w:fldChar w:fldCharType="separate"/>
      </w:r>
      <w:r w:rsidR="00445ED0" w:rsidRPr="00102A07">
        <w:t xml:space="preserve">Proposal </w:t>
      </w:r>
      <w:r w:rsidR="00445ED0">
        <w:rPr>
          <w:noProof/>
        </w:rPr>
        <w:t>11</w:t>
      </w:r>
      <w:r w:rsidR="00445ED0" w:rsidRPr="00BE5A39">
        <w:t>: If a SS set to be dropped by overbooking has multiple MOs within a slot group, they are dropped as a whole.</w:t>
      </w:r>
    </w:p>
    <w:p w14:paraId="3A9258CF" w14:textId="5914010F" w:rsidR="004254B5" w:rsidRPr="00A64730" w:rsidRDefault="003223B0" w:rsidP="000363D3">
      <w:pPr>
        <w:pStyle w:val="Caption"/>
        <w:spacing w:before="0"/>
      </w:pPr>
      <w:r>
        <w:fldChar w:fldCharType="end"/>
      </w:r>
    </w:p>
    <w:p w14:paraId="7662BBF9" w14:textId="77777777" w:rsidR="002E4881" w:rsidRPr="0094625F" w:rsidRDefault="002E4881" w:rsidP="00C1077F">
      <w:pPr>
        <w:pStyle w:val="Heading1"/>
        <w:rPr>
          <w:lang w:val="en-US"/>
        </w:rPr>
      </w:pPr>
      <w:r w:rsidRPr="0094625F">
        <w:rPr>
          <w:lang w:val="en-US"/>
        </w:rPr>
        <w:t>References</w:t>
      </w:r>
    </w:p>
    <w:p w14:paraId="107EA0B8" w14:textId="61F3A893" w:rsidR="003E0CD2" w:rsidRDefault="00410271" w:rsidP="001764BE">
      <w:pPr>
        <w:pStyle w:val="ListParagraph"/>
        <w:numPr>
          <w:ilvl w:val="0"/>
          <w:numId w:val="2"/>
        </w:numPr>
        <w:ind w:left="432" w:hanging="432"/>
        <w:rPr>
          <w:rFonts w:eastAsia="SimSun"/>
          <w:szCs w:val="20"/>
        </w:rPr>
      </w:pPr>
      <w:bookmarkStart w:id="21" w:name="_Ref40441323"/>
      <w:bookmarkStart w:id="22" w:name="_Ref60914729"/>
      <w:bookmarkStart w:id="23" w:name="_Ref92134170"/>
      <w:r w:rsidRPr="0094625F">
        <w:rPr>
          <w:rFonts w:eastAsia="SimSun"/>
          <w:szCs w:val="20"/>
        </w:rPr>
        <w:t>RP-</w:t>
      </w:r>
      <w:r w:rsidR="00D60231" w:rsidRPr="0094625F">
        <w:rPr>
          <w:rFonts w:eastAsia="SimSun"/>
          <w:szCs w:val="20"/>
        </w:rPr>
        <w:t>211584</w:t>
      </w:r>
      <w:r w:rsidR="00301DFC" w:rsidRPr="0094625F">
        <w:rPr>
          <w:rFonts w:eastAsia="SimSun"/>
          <w:szCs w:val="20"/>
        </w:rPr>
        <w:t>, “</w:t>
      </w:r>
      <w:r w:rsidR="00944A6A" w:rsidRPr="0094625F">
        <w:rPr>
          <w:rFonts w:eastAsia="SimSun"/>
          <w:szCs w:val="20"/>
        </w:rPr>
        <w:t>Revised</w:t>
      </w:r>
      <w:r w:rsidR="00301DFC" w:rsidRPr="0094625F">
        <w:rPr>
          <w:rFonts w:eastAsia="SimSun"/>
          <w:szCs w:val="20"/>
        </w:rPr>
        <w:t xml:space="preserve"> WID</w:t>
      </w:r>
      <w:r w:rsidR="00944A6A" w:rsidRPr="0094625F">
        <w:rPr>
          <w:rFonts w:eastAsia="SimSun"/>
          <w:szCs w:val="20"/>
        </w:rPr>
        <w:t>:</w:t>
      </w:r>
      <w:r w:rsidR="00301DFC" w:rsidRPr="0094625F">
        <w:rPr>
          <w:rFonts w:eastAsia="SimSun"/>
          <w:szCs w:val="20"/>
        </w:rPr>
        <w:t xml:space="preserve"> Extending current NR operation to 71GHz”, RAN #</w:t>
      </w:r>
      <w:r w:rsidR="00944A6A" w:rsidRPr="0094625F">
        <w:rPr>
          <w:rFonts w:eastAsia="SimSun"/>
          <w:szCs w:val="20"/>
        </w:rPr>
        <w:t>9</w:t>
      </w:r>
      <w:r w:rsidR="00D60231" w:rsidRPr="0094625F">
        <w:rPr>
          <w:rFonts w:eastAsia="SimSun"/>
          <w:szCs w:val="20"/>
        </w:rPr>
        <w:t>2</w:t>
      </w:r>
      <w:r w:rsidR="00944A6A" w:rsidRPr="0094625F">
        <w:rPr>
          <w:rFonts w:eastAsia="SimSun"/>
          <w:szCs w:val="20"/>
        </w:rPr>
        <w:t>-e</w:t>
      </w:r>
      <w:r w:rsidR="00301DFC" w:rsidRPr="0094625F">
        <w:rPr>
          <w:rFonts w:eastAsia="SimSun"/>
          <w:szCs w:val="20"/>
        </w:rPr>
        <w:t xml:space="preserve">, </w:t>
      </w:r>
      <w:bookmarkEnd w:id="21"/>
      <w:bookmarkEnd w:id="22"/>
      <w:r w:rsidR="00745342" w:rsidRPr="0094625F">
        <w:rPr>
          <w:rFonts w:eastAsia="SimSun"/>
          <w:szCs w:val="20"/>
        </w:rPr>
        <w:t>Qualcomm, Intel</w:t>
      </w:r>
      <w:bookmarkEnd w:id="23"/>
    </w:p>
    <w:p w14:paraId="593B1662" w14:textId="72A64DDC" w:rsidR="002A093D" w:rsidRPr="00102A07" w:rsidRDefault="002A093D" w:rsidP="005D4D7E"/>
    <w:sectPr w:rsidR="002A093D" w:rsidRPr="00102A07" w:rsidSect="00D87391">
      <w:headerReference w:type="even" r:id="rId17"/>
      <w:footerReference w:type="even" r:id="rId18"/>
      <w:footerReference w:type="default" r:id="rId1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3E933" w14:textId="77777777" w:rsidR="007770A7" w:rsidRDefault="007770A7">
      <w:r>
        <w:separator/>
      </w:r>
    </w:p>
  </w:endnote>
  <w:endnote w:type="continuationSeparator" w:id="0">
    <w:p w14:paraId="66AB83C0" w14:textId="77777777" w:rsidR="007770A7" w:rsidRDefault="007770A7">
      <w:r>
        <w:continuationSeparator/>
      </w:r>
    </w:p>
  </w:endnote>
  <w:endnote w:type="continuationNotice" w:id="1">
    <w:p w14:paraId="235C2C94" w14:textId="77777777" w:rsidR="007770A7" w:rsidRDefault="00777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7D6D83" w:rsidRDefault="007D6D8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D6D83" w:rsidRDefault="007D6D8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7D6D83" w:rsidRDefault="007D6D8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B921B" w14:textId="77777777" w:rsidR="007770A7" w:rsidRDefault="007770A7">
      <w:r>
        <w:separator/>
      </w:r>
    </w:p>
  </w:footnote>
  <w:footnote w:type="continuationSeparator" w:id="0">
    <w:p w14:paraId="2B30B06E" w14:textId="77777777" w:rsidR="007770A7" w:rsidRDefault="007770A7">
      <w:r>
        <w:continuationSeparator/>
      </w:r>
    </w:p>
  </w:footnote>
  <w:footnote w:type="continuationNotice" w:id="1">
    <w:p w14:paraId="7B1455B6" w14:textId="77777777" w:rsidR="007770A7" w:rsidRDefault="007770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7D6D83" w:rsidRDefault="007D6D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7B615D"/>
    <w:multiLevelType w:val="hybridMultilevel"/>
    <w:tmpl w:val="268899DA"/>
    <w:lvl w:ilvl="0" w:tplc="39B64ECA">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110F6B"/>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D2049"/>
    <w:multiLevelType w:val="hybridMultilevel"/>
    <w:tmpl w:val="8CC8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3635841"/>
    <w:multiLevelType w:val="hybridMultilevel"/>
    <w:tmpl w:val="0CCE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CE2700"/>
    <w:multiLevelType w:val="multilevel"/>
    <w:tmpl w:val="2BCE2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A01C7"/>
    <w:multiLevelType w:val="hybridMultilevel"/>
    <w:tmpl w:val="07B6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C671BF"/>
    <w:multiLevelType w:val="hybridMultilevel"/>
    <w:tmpl w:val="F39E8A98"/>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17979"/>
    <w:multiLevelType w:val="hybridMultilevel"/>
    <w:tmpl w:val="CEEA7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33CA6"/>
    <w:multiLevelType w:val="hybridMultilevel"/>
    <w:tmpl w:val="C298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33073C"/>
    <w:multiLevelType w:val="hybridMultilevel"/>
    <w:tmpl w:val="8CA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3752B"/>
    <w:multiLevelType w:val="hybridMultilevel"/>
    <w:tmpl w:val="E6528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87294"/>
    <w:multiLevelType w:val="hybridMultilevel"/>
    <w:tmpl w:val="F22E652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B442E4"/>
    <w:multiLevelType w:val="multilevel"/>
    <w:tmpl w:val="50B44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860A2C"/>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141B88"/>
    <w:multiLevelType w:val="hybridMultilevel"/>
    <w:tmpl w:val="CAF84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9712CA"/>
    <w:multiLevelType w:val="hybridMultilevel"/>
    <w:tmpl w:val="E0AA5B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DB51D1"/>
    <w:multiLevelType w:val="hybridMultilevel"/>
    <w:tmpl w:val="1158A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03A4A"/>
    <w:multiLevelType w:val="multilevel"/>
    <w:tmpl w:val="6B503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43229D"/>
    <w:multiLevelType w:val="hybridMultilevel"/>
    <w:tmpl w:val="361C3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A6DFE"/>
    <w:multiLevelType w:val="hybridMultilevel"/>
    <w:tmpl w:val="49E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6C6039"/>
    <w:multiLevelType w:val="hybridMultilevel"/>
    <w:tmpl w:val="81EE2BF0"/>
    <w:lvl w:ilvl="0" w:tplc="FA12478A">
      <w:start w:val="1"/>
      <w:numFmt w:val="bullet"/>
      <w:lvlText w:val="-"/>
      <w:lvlJc w:val="left"/>
      <w:pPr>
        <w:ind w:left="798" w:hanging="360"/>
      </w:pPr>
      <w:rPr>
        <w:rFonts w:ascii="Arial" w:eastAsia="SimSun" w:hAnsi="Arial" w:cs="Arial" w:hint="default"/>
        <w:b/>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5" w15:restartNumberingAfterBreak="0">
    <w:nsid w:val="7BCF76CD"/>
    <w:multiLevelType w:val="hybridMultilevel"/>
    <w:tmpl w:val="E5B2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C73DA4"/>
    <w:multiLevelType w:val="hybridMultilevel"/>
    <w:tmpl w:val="FC14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961CA"/>
    <w:multiLevelType w:val="hybridMultilevel"/>
    <w:tmpl w:val="BC220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12"/>
  </w:num>
  <w:num w:numId="5">
    <w:abstractNumId w:val="27"/>
  </w:num>
  <w:num w:numId="6">
    <w:abstractNumId w:val="31"/>
  </w:num>
  <w:num w:numId="7">
    <w:abstractNumId w:val="32"/>
  </w:num>
  <w:num w:numId="8">
    <w:abstractNumId w:val="17"/>
  </w:num>
  <w:num w:numId="9">
    <w:abstractNumId w:val="19"/>
  </w:num>
  <w:num w:numId="10">
    <w:abstractNumId w:val="18"/>
  </w:num>
  <w:num w:numId="11">
    <w:abstractNumId w:val="13"/>
  </w:num>
  <w:num w:numId="12">
    <w:abstractNumId w:val="36"/>
  </w:num>
  <w:num w:numId="13">
    <w:abstractNumId w:val="29"/>
  </w:num>
  <w:num w:numId="14">
    <w:abstractNumId w:val="23"/>
  </w:num>
  <w:num w:numId="15">
    <w:abstractNumId w:val="14"/>
  </w:num>
  <w:num w:numId="16">
    <w:abstractNumId w:val="26"/>
  </w:num>
  <w:num w:numId="17">
    <w:abstractNumId w:val="11"/>
  </w:num>
  <w:num w:numId="18">
    <w:abstractNumId w:val="34"/>
  </w:num>
  <w:num w:numId="19">
    <w:abstractNumId w:val="24"/>
  </w:num>
  <w:num w:numId="20">
    <w:abstractNumId w:val="28"/>
  </w:num>
  <w:num w:numId="21">
    <w:abstractNumId w:val="7"/>
  </w:num>
  <w:num w:numId="22">
    <w:abstractNumId w:val="38"/>
  </w:num>
  <w:num w:numId="23">
    <w:abstractNumId w:val="6"/>
  </w:num>
  <w:num w:numId="24">
    <w:abstractNumId w:val="10"/>
  </w:num>
  <w:num w:numId="25">
    <w:abstractNumId w:val="33"/>
  </w:num>
  <w:num w:numId="26">
    <w:abstractNumId w:val="8"/>
  </w:num>
  <w:num w:numId="27">
    <w:abstractNumId w:val="21"/>
  </w:num>
  <w:num w:numId="28">
    <w:abstractNumId w:val="25"/>
  </w:num>
  <w:num w:numId="29">
    <w:abstractNumId w:val="20"/>
  </w:num>
  <w:num w:numId="30">
    <w:abstractNumId w:val="35"/>
  </w:num>
  <w:num w:numId="31">
    <w:abstractNumId w:val="4"/>
  </w:num>
  <w:num w:numId="32">
    <w:abstractNumId w:val="30"/>
  </w:num>
  <w:num w:numId="33">
    <w:abstractNumId w:val="37"/>
  </w:num>
  <w:num w:numId="34">
    <w:abstractNumId w:val="15"/>
  </w:num>
  <w:num w:numId="35">
    <w:abstractNumId w:val="3"/>
  </w:num>
  <w:num w:numId="36">
    <w:abstractNumId w:val="22"/>
  </w:num>
  <w:num w:numId="37">
    <w:abstractNumId w:val="1"/>
  </w:num>
  <w:num w:numId="38">
    <w:abstractNumId w:val="5"/>
  </w:num>
  <w:num w:numId="3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6A8"/>
    <w:rsid w:val="000016C8"/>
    <w:rsid w:val="000017B0"/>
    <w:rsid w:val="000019D2"/>
    <w:rsid w:val="00001F79"/>
    <w:rsid w:val="00001FC3"/>
    <w:rsid w:val="00001FFC"/>
    <w:rsid w:val="00002110"/>
    <w:rsid w:val="00002375"/>
    <w:rsid w:val="000023EA"/>
    <w:rsid w:val="000024C2"/>
    <w:rsid w:val="0000270A"/>
    <w:rsid w:val="0000296E"/>
    <w:rsid w:val="000029DE"/>
    <w:rsid w:val="00002A8E"/>
    <w:rsid w:val="00002B56"/>
    <w:rsid w:val="00002BC6"/>
    <w:rsid w:val="00002D51"/>
    <w:rsid w:val="00003051"/>
    <w:rsid w:val="00003131"/>
    <w:rsid w:val="00003204"/>
    <w:rsid w:val="00003227"/>
    <w:rsid w:val="0000326D"/>
    <w:rsid w:val="00003341"/>
    <w:rsid w:val="0000357C"/>
    <w:rsid w:val="000037FB"/>
    <w:rsid w:val="000038C7"/>
    <w:rsid w:val="00003B5E"/>
    <w:rsid w:val="00003EF4"/>
    <w:rsid w:val="0000403F"/>
    <w:rsid w:val="000042C3"/>
    <w:rsid w:val="000043B9"/>
    <w:rsid w:val="00004885"/>
    <w:rsid w:val="000049DE"/>
    <w:rsid w:val="00004BE4"/>
    <w:rsid w:val="00004D1D"/>
    <w:rsid w:val="00004D8C"/>
    <w:rsid w:val="00004DCB"/>
    <w:rsid w:val="00004F2D"/>
    <w:rsid w:val="000051CF"/>
    <w:rsid w:val="000051F0"/>
    <w:rsid w:val="00005269"/>
    <w:rsid w:val="00005499"/>
    <w:rsid w:val="0000553B"/>
    <w:rsid w:val="00005728"/>
    <w:rsid w:val="00005B94"/>
    <w:rsid w:val="00005F69"/>
    <w:rsid w:val="00005F7B"/>
    <w:rsid w:val="000062D2"/>
    <w:rsid w:val="000063BC"/>
    <w:rsid w:val="00006648"/>
    <w:rsid w:val="000066F3"/>
    <w:rsid w:val="00006780"/>
    <w:rsid w:val="00006C06"/>
    <w:rsid w:val="00006C17"/>
    <w:rsid w:val="00006C7A"/>
    <w:rsid w:val="00006F06"/>
    <w:rsid w:val="00006F0C"/>
    <w:rsid w:val="00006FA9"/>
    <w:rsid w:val="0000739C"/>
    <w:rsid w:val="00007495"/>
    <w:rsid w:val="00007559"/>
    <w:rsid w:val="0000773C"/>
    <w:rsid w:val="0000788F"/>
    <w:rsid w:val="0000792C"/>
    <w:rsid w:val="00007B4B"/>
    <w:rsid w:val="00007B5C"/>
    <w:rsid w:val="00007D2E"/>
    <w:rsid w:val="00010182"/>
    <w:rsid w:val="000101EF"/>
    <w:rsid w:val="00010639"/>
    <w:rsid w:val="00010A5C"/>
    <w:rsid w:val="00010E4E"/>
    <w:rsid w:val="00010E97"/>
    <w:rsid w:val="00010EDB"/>
    <w:rsid w:val="00010F61"/>
    <w:rsid w:val="00010FD1"/>
    <w:rsid w:val="000110B2"/>
    <w:rsid w:val="000110C9"/>
    <w:rsid w:val="0001117C"/>
    <w:rsid w:val="00011185"/>
    <w:rsid w:val="000111A0"/>
    <w:rsid w:val="000111F4"/>
    <w:rsid w:val="0001137B"/>
    <w:rsid w:val="000116BF"/>
    <w:rsid w:val="000118B7"/>
    <w:rsid w:val="00011956"/>
    <w:rsid w:val="00011A08"/>
    <w:rsid w:val="00011A5B"/>
    <w:rsid w:val="00011A8E"/>
    <w:rsid w:val="00011C52"/>
    <w:rsid w:val="00011CC3"/>
    <w:rsid w:val="00011CF1"/>
    <w:rsid w:val="0001213E"/>
    <w:rsid w:val="0001216E"/>
    <w:rsid w:val="0001226C"/>
    <w:rsid w:val="00012296"/>
    <w:rsid w:val="000124D1"/>
    <w:rsid w:val="000127C7"/>
    <w:rsid w:val="00012BAF"/>
    <w:rsid w:val="00012D57"/>
    <w:rsid w:val="00012EFC"/>
    <w:rsid w:val="0001321B"/>
    <w:rsid w:val="00013353"/>
    <w:rsid w:val="0001362E"/>
    <w:rsid w:val="000137B1"/>
    <w:rsid w:val="000137BA"/>
    <w:rsid w:val="0001386C"/>
    <w:rsid w:val="00013B63"/>
    <w:rsid w:val="00013C75"/>
    <w:rsid w:val="00013F64"/>
    <w:rsid w:val="000141F0"/>
    <w:rsid w:val="00014270"/>
    <w:rsid w:val="00014320"/>
    <w:rsid w:val="00014631"/>
    <w:rsid w:val="00014E0E"/>
    <w:rsid w:val="00015379"/>
    <w:rsid w:val="00015682"/>
    <w:rsid w:val="00015747"/>
    <w:rsid w:val="00015753"/>
    <w:rsid w:val="000159C4"/>
    <w:rsid w:val="00015A7E"/>
    <w:rsid w:val="00015BCB"/>
    <w:rsid w:val="00015CED"/>
    <w:rsid w:val="000161C8"/>
    <w:rsid w:val="000162B2"/>
    <w:rsid w:val="0001645D"/>
    <w:rsid w:val="000164BB"/>
    <w:rsid w:val="00016639"/>
    <w:rsid w:val="000167A6"/>
    <w:rsid w:val="00016D6D"/>
    <w:rsid w:val="00016DCE"/>
    <w:rsid w:val="00016F0C"/>
    <w:rsid w:val="00016FD1"/>
    <w:rsid w:val="00017309"/>
    <w:rsid w:val="000174DB"/>
    <w:rsid w:val="0001761C"/>
    <w:rsid w:val="0001765D"/>
    <w:rsid w:val="00017928"/>
    <w:rsid w:val="00017AA4"/>
    <w:rsid w:val="00017AFD"/>
    <w:rsid w:val="00017DAB"/>
    <w:rsid w:val="0002002A"/>
    <w:rsid w:val="00020169"/>
    <w:rsid w:val="000201BF"/>
    <w:rsid w:val="000201C1"/>
    <w:rsid w:val="000202CB"/>
    <w:rsid w:val="000202E6"/>
    <w:rsid w:val="00020402"/>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7B1"/>
    <w:rsid w:val="00021875"/>
    <w:rsid w:val="00021911"/>
    <w:rsid w:val="00021953"/>
    <w:rsid w:val="00021A1E"/>
    <w:rsid w:val="00021AE6"/>
    <w:rsid w:val="00021C67"/>
    <w:rsid w:val="00021D30"/>
    <w:rsid w:val="00021DEC"/>
    <w:rsid w:val="00021EAD"/>
    <w:rsid w:val="00022088"/>
    <w:rsid w:val="000221EB"/>
    <w:rsid w:val="0002225E"/>
    <w:rsid w:val="000222A3"/>
    <w:rsid w:val="000222F7"/>
    <w:rsid w:val="0002238C"/>
    <w:rsid w:val="000223B5"/>
    <w:rsid w:val="000223D4"/>
    <w:rsid w:val="0002262C"/>
    <w:rsid w:val="00022701"/>
    <w:rsid w:val="0002299C"/>
    <w:rsid w:val="00022D06"/>
    <w:rsid w:val="00022D74"/>
    <w:rsid w:val="00022EDE"/>
    <w:rsid w:val="00022EF0"/>
    <w:rsid w:val="000230AF"/>
    <w:rsid w:val="00023164"/>
    <w:rsid w:val="0002323E"/>
    <w:rsid w:val="000233D7"/>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AF0"/>
    <w:rsid w:val="00024B7F"/>
    <w:rsid w:val="00024C00"/>
    <w:rsid w:val="00024D64"/>
    <w:rsid w:val="00024E37"/>
    <w:rsid w:val="00024E6E"/>
    <w:rsid w:val="0002506A"/>
    <w:rsid w:val="000252FF"/>
    <w:rsid w:val="00025336"/>
    <w:rsid w:val="000255A1"/>
    <w:rsid w:val="000258DD"/>
    <w:rsid w:val="0002591B"/>
    <w:rsid w:val="00025C9A"/>
    <w:rsid w:val="00025D62"/>
    <w:rsid w:val="00025E4F"/>
    <w:rsid w:val="000261A3"/>
    <w:rsid w:val="00026656"/>
    <w:rsid w:val="000266AE"/>
    <w:rsid w:val="000267EB"/>
    <w:rsid w:val="0002682F"/>
    <w:rsid w:val="000268EA"/>
    <w:rsid w:val="00026905"/>
    <w:rsid w:val="00026977"/>
    <w:rsid w:val="00026B7D"/>
    <w:rsid w:val="00026C64"/>
    <w:rsid w:val="00026EF9"/>
    <w:rsid w:val="00026F14"/>
    <w:rsid w:val="00026FED"/>
    <w:rsid w:val="00027333"/>
    <w:rsid w:val="000273DF"/>
    <w:rsid w:val="00027497"/>
    <w:rsid w:val="000276E7"/>
    <w:rsid w:val="00027B49"/>
    <w:rsid w:val="00027D0C"/>
    <w:rsid w:val="00027D56"/>
    <w:rsid w:val="00027EDE"/>
    <w:rsid w:val="00027F16"/>
    <w:rsid w:val="000300FE"/>
    <w:rsid w:val="00030337"/>
    <w:rsid w:val="0003053F"/>
    <w:rsid w:val="00030619"/>
    <w:rsid w:val="00030744"/>
    <w:rsid w:val="000307C6"/>
    <w:rsid w:val="000308CE"/>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64"/>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51B"/>
    <w:rsid w:val="00034678"/>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39A"/>
    <w:rsid w:val="000363D3"/>
    <w:rsid w:val="000365A2"/>
    <w:rsid w:val="0003681D"/>
    <w:rsid w:val="00036987"/>
    <w:rsid w:val="0003698E"/>
    <w:rsid w:val="00036C45"/>
    <w:rsid w:val="00036C59"/>
    <w:rsid w:val="00036C9C"/>
    <w:rsid w:val="00036E00"/>
    <w:rsid w:val="00036FA7"/>
    <w:rsid w:val="000370B4"/>
    <w:rsid w:val="0003723F"/>
    <w:rsid w:val="00037603"/>
    <w:rsid w:val="00037633"/>
    <w:rsid w:val="000377E3"/>
    <w:rsid w:val="00037975"/>
    <w:rsid w:val="000379C4"/>
    <w:rsid w:val="00037A21"/>
    <w:rsid w:val="00037C2D"/>
    <w:rsid w:val="00037EBB"/>
    <w:rsid w:val="0004016F"/>
    <w:rsid w:val="000402B6"/>
    <w:rsid w:val="00040450"/>
    <w:rsid w:val="000404F2"/>
    <w:rsid w:val="00040A96"/>
    <w:rsid w:val="00040AAD"/>
    <w:rsid w:val="00040C15"/>
    <w:rsid w:val="00040CEF"/>
    <w:rsid w:val="00040D12"/>
    <w:rsid w:val="00040D8E"/>
    <w:rsid w:val="00040ED9"/>
    <w:rsid w:val="000413B8"/>
    <w:rsid w:val="00041487"/>
    <w:rsid w:val="000416DE"/>
    <w:rsid w:val="000417DF"/>
    <w:rsid w:val="0004182E"/>
    <w:rsid w:val="000418C8"/>
    <w:rsid w:val="0004198A"/>
    <w:rsid w:val="0004198E"/>
    <w:rsid w:val="00041A46"/>
    <w:rsid w:val="00041B0E"/>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305"/>
    <w:rsid w:val="00043407"/>
    <w:rsid w:val="000436A3"/>
    <w:rsid w:val="00043703"/>
    <w:rsid w:val="0004371B"/>
    <w:rsid w:val="0004373B"/>
    <w:rsid w:val="00043BF3"/>
    <w:rsid w:val="00043F2D"/>
    <w:rsid w:val="00044225"/>
    <w:rsid w:val="00044576"/>
    <w:rsid w:val="000445DC"/>
    <w:rsid w:val="00044872"/>
    <w:rsid w:val="00044888"/>
    <w:rsid w:val="0004494B"/>
    <w:rsid w:val="00044A5A"/>
    <w:rsid w:val="00044AE0"/>
    <w:rsid w:val="00044C80"/>
    <w:rsid w:val="00044DBF"/>
    <w:rsid w:val="00044E0F"/>
    <w:rsid w:val="00044F4F"/>
    <w:rsid w:val="00044FA4"/>
    <w:rsid w:val="00044FC4"/>
    <w:rsid w:val="000451E5"/>
    <w:rsid w:val="000452D6"/>
    <w:rsid w:val="0004537B"/>
    <w:rsid w:val="000453F6"/>
    <w:rsid w:val="000454E5"/>
    <w:rsid w:val="00045740"/>
    <w:rsid w:val="0004595A"/>
    <w:rsid w:val="00045A54"/>
    <w:rsid w:val="00045A6C"/>
    <w:rsid w:val="00045C7E"/>
    <w:rsid w:val="00045D21"/>
    <w:rsid w:val="00045E51"/>
    <w:rsid w:val="0004608F"/>
    <w:rsid w:val="000464A1"/>
    <w:rsid w:val="000464FE"/>
    <w:rsid w:val="000466D6"/>
    <w:rsid w:val="00046AB2"/>
    <w:rsid w:val="00046B5E"/>
    <w:rsid w:val="00046CD6"/>
    <w:rsid w:val="00046CE4"/>
    <w:rsid w:val="00046E6F"/>
    <w:rsid w:val="00046F38"/>
    <w:rsid w:val="00046F9A"/>
    <w:rsid w:val="00047033"/>
    <w:rsid w:val="000470A6"/>
    <w:rsid w:val="000472F3"/>
    <w:rsid w:val="00047383"/>
    <w:rsid w:val="00047449"/>
    <w:rsid w:val="0004769C"/>
    <w:rsid w:val="00047790"/>
    <w:rsid w:val="000477BB"/>
    <w:rsid w:val="000478D8"/>
    <w:rsid w:val="00047A40"/>
    <w:rsid w:val="00047A82"/>
    <w:rsid w:val="00047B11"/>
    <w:rsid w:val="00047BCB"/>
    <w:rsid w:val="00047DE6"/>
    <w:rsid w:val="00047EED"/>
    <w:rsid w:val="00047FC0"/>
    <w:rsid w:val="0005028B"/>
    <w:rsid w:val="00050335"/>
    <w:rsid w:val="000503A9"/>
    <w:rsid w:val="00050489"/>
    <w:rsid w:val="0005055B"/>
    <w:rsid w:val="000505E0"/>
    <w:rsid w:val="0005068D"/>
    <w:rsid w:val="00050A47"/>
    <w:rsid w:val="00050CE3"/>
    <w:rsid w:val="00050D4C"/>
    <w:rsid w:val="00050F7F"/>
    <w:rsid w:val="00051135"/>
    <w:rsid w:val="000513BF"/>
    <w:rsid w:val="000515F7"/>
    <w:rsid w:val="00051938"/>
    <w:rsid w:val="0005193E"/>
    <w:rsid w:val="00051AA3"/>
    <w:rsid w:val="00051AB3"/>
    <w:rsid w:val="00051B10"/>
    <w:rsid w:val="00051BC7"/>
    <w:rsid w:val="00051BFF"/>
    <w:rsid w:val="00051E75"/>
    <w:rsid w:val="0005201C"/>
    <w:rsid w:val="0005241E"/>
    <w:rsid w:val="000524BA"/>
    <w:rsid w:val="000525B8"/>
    <w:rsid w:val="000525FD"/>
    <w:rsid w:val="000527AA"/>
    <w:rsid w:val="0005289E"/>
    <w:rsid w:val="0005291A"/>
    <w:rsid w:val="0005296D"/>
    <w:rsid w:val="00052AE3"/>
    <w:rsid w:val="00052C77"/>
    <w:rsid w:val="00052CD1"/>
    <w:rsid w:val="00052F39"/>
    <w:rsid w:val="00052F64"/>
    <w:rsid w:val="0005309A"/>
    <w:rsid w:val="000530F0"/>
    <w:rsid w:val="000531A8"/>
    <w:rsid w:val="000531F5"/>
    <w:rsid w:val="000532B4"/>
    <w:rsid w:val="000532C1"/>
    <w:rsid w:val="000536E3"/>
    <w:rsid w:val="000537A9"/>
    <w:rsid w:val="00053849"/>
    <w:rsid w:val="0005395E"/>
    <w:rsid w:val="00053A47"/>
    <w:rsid w:val="00053AD4"/>
    <w:rsid w:val="00053B14"/>
    <w:rsid w:val="00054214"/>
    <w:rsid w:val="000543B1"/>
    <w:rsid w:val="0005456E"/>
    <w:rsid w:val="00054649"/>
    <w:rsid w:val="00054694"/>
    <w:rsid w:val="00054AAF"/>
    <w:rsid w:val="00054ACE"/>
    <w:rsid w:val="00054AE4"/>
    <w:rsid w:val="00054B5D"/>
    <w:rsid w:val="00054B6B"/>
    <w:rsid w:val="00054DAB"/>
    <w:rsid w:val="00054EC9"/>
    <w:rsid w:val="0005504C"/>
    <w:rsid w:val="000557D7"/>
    <w:rsid w:val="00055873"/>
    <w:rsid w:val="00055889"/>
    <w:rsid w:val="00055A62"/>
    <w:rsid w:val="00055B8E"/>
    <w:rsid w:val="00055C1F"/>
    <w:rsid w:val="00055C4A"/>
    <w:rsid w:val="00055DA6"/>
    <w:rsid w:val="00055E90"/>
    <w:rsid w:val="00055F19"/>
    <w:rsid w:val="0005602E"/>
    <w:rsid w:val="00056057"/>
    <w:rsid w:val="00056671"/>
    <w:rsid w:val="00056673"/>
    <w:rsid w:val="00056874"/>
    <w:rsid w:val="00056A6A"/>
    <w:rsid w:val="00056BD3"/>
    <w:rsid w:val="00056BFD"/>
    <w:rsid w:val="00056D4A"/>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67"/>
    <w:rsid w:val="00060291"/>
    <w:rsid w:val="000602B9"/>
    <w:rsid w:val="000602E9"/>
    <w:rsid w:val="000602F9"/>
    <w:rsid w:val="0006030D"/>
    <w:rsid w:val="0006031E"/>
    <w:rsid w:val="00060586"/>
    <w:rsid w:val="0006090A"/>
    <w:rsid w:val="00060AD6"/>
    <w:rsid w:val="00060B88"/>
    <w:rsid w:val="00060B9E"/>
    <w:rsid w:val="00060F2D"/>
    <w:rsid w:val="00060FDB"/>
    <w:rsid w:val="00061048"/>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B5"/>
    <w:rsid w:val="00061DC4"/>
    <w:rsid w:val="000620AE"/>
    <w:rsid w:val="00062100"/>
    <w:rsid w:val="000621A9"/>
    <w:rsid w:val="0006232B"/>
    <w:rsid w:val="0006246B"/>
    <w:rsid w:val="0006247F"/>
    <w:rsid w:val="000625E0"/>
    <w:rsid w:val="0006263A"/>
    <w:rsid w:val="00062AE7"/>
    <w:rsid w:val="00062D9A"/>
    <w:rsid w:val="0006317D"/>
    <w:rsid w:val="000631CE"/>
    <w:rsid w:val="000632F7"/>
    <w:rsid w:val="000633D2"/>
    <w:rsid w:val="00063485"/>
    <w:rsid w:val="000634A9"/>
    <w:rsid w:val="000634FE"/>
    <w:rsid w:val="00063645"/>
    <w:rsid w:val="000636ED"/>
    <w:rsid w:val="00063837"/>
    <w:rsid w:val="000639E0"/>
    <w:rsid w:val="00063C68"/>
    <w:rsid w:val="00063F57"/>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78C"/>
    <w:rsid w:val="00065872"/>
    <w:rsid w:val="000659DD"/>
    <w:rsid w:val="00065ADC"/>
    <w:rsid w:val="00065B57"/>
    <w:rsid w:val="00065BB9"/>
    <w:rsid w:val="00065C34"/>
    <w:rsid w:val="00065C9D"/>
    <w:rsid w:val="00065D64"/>
    <w:rsid w:val="00065E53"/>
    <w:rsid w:val="00065E5E"/>
    <w:rsid w:val="00066173"/>
    <w:rsid w:val="0006623A"/>
    <w:rsid w:val="00066424"/>
    <w:rsid w:val="00066565"/>
    <w:rsid w:val="000667D1"/>
    <w:rsid w:val="00066830"/>
    <w:rsid w:val="0006698C"/>
    <w:rsid w:val="00066A94"/>
    <w:rsid w:val="00066C26"/>
    <w:rsid w:val="0006703F"/>
    <w:rsid w:val="00067087"/>
    <w:rsid w:val="0006709B"/>
    <w:rsid w:val="0006739D"/>
    <w:rsid w:val="00067463"/>
    <w:rsid w:val="000674F7"/>
    <w:rsid w:val="000675F1"/>
    <w:rsid w:val="0006777C"/>
    <w:rsid w:val="0006778A"/>
    <w:rsid w:val="00067A46"/>
    <w:rsid w:val="00067ADC"/>
    <w:rsid w:val="00067DA2"/>
    <w:rsid w:val="00067FE2"/>
    <w:rsid w:val="000700AB"/>
    <w:rsid w:val="00070192"/>
    <w:rsid w:val="0007040B"/>
    <w:rsid w:val="00070519"/>
    <w:rsid w:val="00070664"/>
    <w:rsid w:val="00070DFD"/>
    <w:rsid w:val="0007118F"/>
    <w:rsid w:val="000711C1"/>
    <w:rsid w:val="00071231"/>
    <w:rsid w:val="000712EF"/>
    <w:rsid w:val="00071430"/>
    <w:rsid w:val="0007162A"/>
    <w:rsid w:val="0007165A"/>
    <w:rsid w:val="000716FB"/>
    <w:rsid w:val="00071740"/>
    <w:rsid w:val="0007177B"/>
    <w:rsid w:val="000719E7"/>
    <w:rsid w:val="00071EE1"/>
    <w:rsid w:val="00071FD0"/>
    <w:rsid w:val="00072052"/>
    <w:rsid w:val="000721EC"/>
    <w:rsid w:val="00072326"/>
    <w:rsid w:val="00072638"/>
    <w:rsid w:val="0007265F"/>
    <w:rsid w:val="00072B63"/>
    <w:rsid w:val="00072C3A"/>
    <w:rsid w:val="00072CB5"/>
    <w:rsid w:val="00072CE8"/>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15"/>
    <w:rsid w:val="00074375"/>
    <w:rsid w:val="000743A0"/>
    <w:rsid w:val="00074A2F"/>
    <w:rsid w:val="00074A69"/>
    <w:rsid w:val="00074A9E"/>
    <w:rsid w:val="00074BF5"/>
    <w:rsid w:val="00074C96"/>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42"/>
    <w:rsid w:val="00075DAB"/>
    <w:rsid w:val="00075F9A"/>
    <w:rsid w:val="00076070"/>
    <w:rsid w:val="00076408"/>
    <w:rsid w:val="000764EE"/>
    <w:rsid w:val="000765FC"/>
    <w:rsid w:val="0007661E"/>
    <w:rsid w:val="00076629"/>
    <w:rsid w:val="00076815"/>
    <w:rsid w:val="00076880"/>
    <w:rsid w:val="0007688B"/>
    <w:rsid w:val="00076A90"/>
    <w:rsid w:val="00076B98"/>
    <w:rsid w:val="00076C83"/>
    <w:rsid w:val="00076D3D"/>
    <w:rsid w:val="00076EC3"/>
    <w:rsid w:val="00076FD1"/>
    <w:rsid w:val="00077073"/>
    <w:rsid w:val="0007722D"/>
    <w:rsid w:val="000773F7"/>
    <w:rsid w:val="00077476"/>
    <w:rsid w:val="00077786"/>
    <w:rsid w:val="0007794C"/>
    <w:rsid w:val="0007796F"/>
    <w:rsid w:val="00077BBF"/>
    <w:rsid w:val="00077F72"/>
    <w:rsid w:val="00080174"/>
    <w:rsid w:val="0008022A"/>
    <w:rsid w:val="00080418"/>
    <w:rsid w:val="00080542"/>
    <w:rsid w:val="000805B2"/>
    <w:rsid w:val="000805FD"/>
    <w:rsid w:val="00080677"/>
    <w:rsid w:val="00080696"/>
    <w:rsid w:val="000808A3"/>
    <w:rsid w:val="000808F8"/>
    <w:rsid w:val="00080D37"/>
    <w:rsid w:val="00080D74"/>
    <w:rsid w:val="000811AE"/>
    <w:rsid w:val="00081314"/>
    <w:rsid w:val="00081383"/>
    <w:rsid w:val="0008140D"/>
    <w:rsid w:val="00081437"/>
    <w:rsid w:val="0008152E"/>
    <w:rsid w:val="000819AA"/>
    <w:rsid w:val="00081B61"/>
    <w:rsid w:val="00081C78"/>
    <w:rsid w:val="00081E39"/>
    <w:rsid w:val="0008201A"/>
    <w:rsid w:val="000820A2"/>
    <w:rsid w:val="000822FE"/>
    <w:rsid w:val="0008237B"/>
    <w:rsid w:val="000823F6"/>
    <w:rsid w:val="000826FF"/>
    <w:rsid w:val="00082768"/>
    <w:rsid w:val="0008283C"/>
    <w:rsid w:val="0008298C"/>
    <w:rsid w:val="000829EE"/>
    <w:rsid w:val="00082A49"/>
    <w:rsid w:val="00082AAC"/>
    <w:rsid w:val="00082BDD"/>
    <w:rsid w:val="00082C90"/>
    <w:rsid w:val="00082DAB"/>
    <w:rsid w:val="00083233"/>
    <w:rsid w:val="000832D0"/>
    <w:rsid w:val="00083312"/>
    <w:rsid w:val="00083322"/>
    <w:rsid w:val="0008342E"/>
    <w:rsid w:val="0008367C"/>
    <w:rsid w:val="0008376B"/>
    <w:rsid w:val="000838E5"/>
    <w:rsid w:val="0008399B"/>
    <w:rsid w:val="00083ABE"/>
    <w:rsid w:val="00083D3C"/>
    <w:rsid w:val="00083E8F"/>
    <w:rsid w:val="00083E9C"/>
    <w:rsid w:val="00083F73"/>
    <w:rsid w:val="000841F5"/>
    <w:rsid w:val="00084255"/>
    <w:rsid w:val="000842C9"/>
    <w:rsid w:val="00084522"/>
    <w:rsid w:val="0008466E"/>
    <w:rsid w:val="0008473D"/>
    <w:rsid w:val="00084A59"/>
    <w:rsid w:val="00084B80"/>
    <w:rsid w:val="00084B97"/>
    <w:rsid w:val="000850B3"/>
    <w:rsid w:val="00085239"/>
    <w:rsid w:val="000855D7"/>
    <w:rsid w:val="0008580E"/>
    <w:rsid w:val="00085841"/>
    <w:rsid w:val="000859AB"/>
    <w:rsid w:val="00085AB0"/>
    <w:rsid w:val="00085F08"/>
    <w:rsid w:val="000860A2"/>
    <w:rsid w:val="000860AD"/>
    <w:rsid w:val="000862BA"/>
    <w:rsid w:val="000862F6"/>
    <w:rsid w:val="00086530"/>
    <w:rsid w:val="000868B5"/>
    <w:rsid w:val="00086936"/>
    <w:rsid w:val="000869D5"/>
    <w:rsid w:val="00086AA8"/>
    <w:rsid w:val="00086ADD"/>
    <w:rsid w:val="00086B50"/>
    <w:rsid w:val="00086B78"/>
    <w:rsid w:val="00086C4D"/>
    <w:rsid w:val="00086C82"/>
    <w:rsid w:val="00086CDA"/>
    <w:rsid w:val="00086EF0"/>
    <w:rsid w:val="0008721D"/>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A41"/>
    <w:rsid w:val="00090BCA"/>
    <w:rsid w:val="00090C13"/>
    <w:rsid w:val="00090F91"/>
    <w:rsid w:val="0009168D"/>
    <w:rsid w:val="0009184A"/>
    <w:rsid w:val="00091CE4"/>
    <w:rsid w:val="00091D7F"/>
    <w:rsid w:val="00091DA6"/>
    <w:rsid w:val="00091EC2"/>
    <w:rsid w:val="000921E3"/>
    <w:rsid w:val="000924F2"/>
    <w:rsid w:val="0009267A"/>
    <w:rsid w:val="00092960"/>
    <w:rsid w:val="00092987"/>
    <w:rsid w:val="00092A3D"/>
    <w:rsid w:val="00092BEA"/>
    <w:rsid w:val="00092EE1"/>
    <w:rsid w:val="00092F03"/>
    <w:rsid w:val="00092FDF"/>
    <w:rsid w:val="000931C3"/>
    <w:rsid w:val="00093566"/>
    <w:rsid w:val="000936EF"/>
    <w:rsid w:val="00093CF6"/>
    <w:rsid w:val="00093E0C"/>
    <w:rsid w:val="00093EF0"/>
    <w:rsid w:val="00093F75"/>
    <w:rsid w:val="00094031"/>
    <w:rsid w:val="00094179"/>
    <w:rsid w:val="0009437A"/>
    <w:rsid w:val="00094489"/>
    <w:rsid w:val="0009448B"/>
    <w:rsid w:val="00094627"/>
    <w:rsid w:val="000947B7"/>
    <w:rsid w:val="00094906"/>
    <w:rsid w:val="00094B80"/>
    <w:rsid w:val="00094CD7"/>
    <w:rsid w:val="00094D0A"/>
    <w:rsid w:val="00094E86"/>
    <w:rsid w:val="00094F16"/>
    <w:rsid w:val="0009512D"/>
    <w:rsid w:val="0009548C"/>
    <w:rsid w:val="000954C6"/>
    <w:rsid w:val="00095671"/>
    <w:rsid w:val="000956BC"/>
    <w:rsid w:val="0009576C"/>
    <w:rsid w:val="000957F0"/>
    <w:rsid w:val="000957FF"/>
    <w:rsid w:val="00095920"/>
    <w:rsid w:val="00095F53"/>
    <w:rsid w:val="000960C2"/>
    <w:rsid w:val="00096146"/>
    <w:rsid w:val="000963D1"/>
    <w:rsid w:val="0009640D"/>
    <w:rsid w:val="0009644F"/>
    <w:rsid w:val="0009652C"/>
    <w:rsid w:val="0009653B"/>
    <w:rsid w:val="000965FB"/>
    <w:rsid w:val="000968D8"/>
    <w:rsid w:val="00096D47"/>
    <w:rsid w:val="00096DBC"/>
    <w:rsid w:val="0009709B"/>
    <w:rsid w:val="0009709F"/>
    <w:rsid w:val="000970D0"/>
    <w:rsid w:val="0009710D"/>
    <w:rsid w:val="00097163"/>
    <w:rsid w:val="000971CA"/>
    <w:rsid w:val="0009720E"/>
    <w:rsid w:val="00097218"/>
    <w:rsid w:val="00097237"/>
    <w:rsid w:val="00097407"/>
    <w:rsid w:val="00097702"/>
    <w:rsid w:val="00097823"/>
    <w:rsid w:val="000979F0"/>
    <w:rsid w:val="00097AE8"/>
    <w:rsid w:val="00097C2B"/>
    <w:rsid w:val="00097EFA"/>
    <w:rsid w:val="00097FEC"/>
    <w:rsid w:val="000A01C6"/>
    <w:rsid w:val="000A02DC"/>
    <w:rsid w:val="000A086C"/>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3D2"/>
    <w:rsid w:val="000A23E5"/>
    <w:rsid w:val="000A26E4"/>
    <w:rsid w:val="000A2749"/>
    <w:rsid w:val="000A276A"/>
    <w:rsid w:val="000A2ADE"/>
    <w:rsid w:val="000A2AED"/>
    <w:rsid w:val="000A2D70"/>
    <w:rsid w:val="000A2DA8"/>
    <w:rsid w:val="000A2F0D"/>
    <w:rsid w:val="000A31F7"/>
    <w:rsid w:val="000A346D"/>
    <w:rsid w:val="000A39EF"/>
    <w:rsid w:val="000A39F2"/>
    <w:rsid w:val="000A3ACB"/>
    <w:rsid w:val="000A44AC"/>
    <w:rsid w:val="000A48F6"/>
    <w:rsid w:val="000A49DE"/>
    <w:rsid w:val="000A4B74"/>
    <w:rsid w:val="000A4BDA"/>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40"/>
    <w:rsid w:val="000A66C3"/>
    <w:rsid w:val="000A6723"/>
    <w:rsid w:val="000A6788"/>
    <w:rsid w:val="000A6897"/>
    <w:rsid w:val="000A68A9"/>
    <w:rsid w:val="000A68DA"/>
    <w:rsid w:val="000A6AC6"/>
    <w:rsid w:val="000A6B4E"/>
    <w:rsid w:val="000A6B51"/>
    <w:rsid w:val="000A6CFE"/>
    <w:rsid w:val="000A6F12"/>
    <w:rsid w:val="000A72FC"/>
    <w:rsid w:val="000A7327"/>
    <w:rsid w:val="000A7734"/>
    <w:rsid w:val="000A77E2"/>
    <w:rsid w:val="000A79FE"/>
    <w:rsid w:val="000A7C88"/>
    <w:rsid w:val="000A7C96"/>
    <w:rsid w:val="000A7CD8"/>
    <w:rsid w:val="000A7FBA"/>
    <w:rsid w:val="000A7FBC"/>
    <w:rsid w:val="000B0183"/>
    <w:rsid w:val="000B0232"/>
    <w:rsid w:val="000B028D"/>
    <w:rsid w:val="000B0292"/>
    <w:rsid w:val="000B02C2"/>
    <w:rsid w:val="000B0592"/>
    <w:rsid w:val="000B080A"/>
    <w:rsid w:val="000B081C"/>
    <w:rsid w:val="000B08B3"/>
    <w:rsid w:val="000B08CA"/>
    <w:rsid w:val="000B0BE2"/>
    <w:rsid w:val="000B0D5D"/>
    <w:rsid w:val="000B0E8D"/>
    <w:rsid w:val="000B1014"/>
    <w:rsid w:val="000B1057"/>
    <w:rsid w:val="000B10AB"/>
    <w:rsid w:val="000B10E2"/>
    <w:rsid w:val="000B1127"/>
    <w:rsid w:val="000B1295"/>
    <w:rsid w:val="000B12D1"/>
    <w:rsid w:val="000B130E"/>
    <w:rsid w:val="000B1337"/>
    <w:rsid w:val="000B14CD"/>
    <w:rsid w:val="000B15D9"/>
    <w:rsid w:val="000B1635"/>
    <w:rsid w:val="000B1B50"/>
    <w:rsid w:val="000B1CD3"/>
    <w:rsid w:val="000B1D97"/>
    <w:rsid w:val="000B256B"/>
    <w:rsid w:val="000B272D"/>
    <w:rsid w:val="000B287F"/>
    <w:rsid w:val="000B29F6"/>
    <w:rsid w:val="000B3038"/>
    <w:rsid w:val="000B32D4"/>
    <w:rsid w:val="000B333B"/>
    <w:rsid w:val="000B3413"/>
    <w:rsid w:val="000B349B"/>
    <w:rsid w:val="000B38CA"/>
    <w:rsid w:val="000B38DA"/>
    <w:rsid w:val="000B3A2B"/>
    <w:rsid w:val="000B3BA0"/>
    <w:rsid w:val="000B3C7D"/>
    <w:rsid w:val="000B3F37"/>
    <w:rsid w:val="000B406E"/>
    <w:rsid w:val="000B43FC"/>
    <w:rsid w:val="000B444F"/>
    <w:rsid w:val="000B4617"/>
    <w:rsid w:val="000B4788"/>
    <w:rsid w:val="000B49D7"/>
    <w:rsid w:val="000B4A38"/>
    <w:rsid w:val="000B4ABA"/>
    <w:rsid w:val="000B4AEB"/>
    <w:rsid w:val="000B4D0D"/>
    <w:rsid w:val="000B4EB2"/>
    <w:rsid w:val="000B4FF1"/>
    <w:rsid w:val="000B5295"/>
    <w:rsid w:val="000B5313"/>
    <w:rsid w:val="000B535D"/>
    <w:rsid w:val="000B546F"/>
    <w:rsid w:val="000B56A3"/>
    <w:rsid w:val="000B5AF7"/>
    <w:rsid w:val="000B5D4A"/>
    <w:rsid w:val="000B5F3F"/>
    <w:rsid w:val="000B5F40"/>
    <w:rsid w:val="000B6030"/>
    <w:rsid w:val="000B604D"/>
    <w:rsid w:val="000B6329"/>
    <w:rsid w:val="000B6428"/>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B7DAE"/>
    <w:rsid w:val="000C013E"/>
    <w:rsid w:val="000C0145"/>
    <w:rsid w:val="000C024F"/>
    <w:rsid w:val="000C028F"/>
    <w:rsid w:val="000C085C"/>
    <w:rsid w:val="000C08CD"/>
    <w:rsid w:val="000C0D5A"/>
    <w:rsid w:val="000C109F"/>
    <w:rsid w:val="000C132D"/>
    <w:rsid w:val="000C133A"/>
    <w:rsid w:val="000C1454"/>
    <w:rsid w:val="000C1545"/>
    <w:rsid w:val="000C1756"/>
    <w:rsid w:val="000C1769"/>
    <w:rsid w:val="000C17DB"/>
    <w:rsid w:val="000C19A8"/>
    <w:rsid w:val="000C1A3D"/>
    <w:rsid w:val="000C1A55"/>
    <w:rsid w:val="000C1A70"/>
    <w:rsid w:val="000C1DBD"/>
    <w:rsid w:val="000C240A"/>
    <w:rsid w:val="000C240C"/>
    <w:rsid w:val="000C27A0"/>
    <w:rsid w:val="000C285B"/>
    <w:rsid w:val="000C2931"/>
    <w:rsid w:val="000C2B26"/>
    <w:rsid w:val="000C2D3F"/>
    <w:rsid w:val="000C2DE1"/>
    <w:rsid w:val="000C2E4A"/>
    <w:rsid w:val="000C2E7E"/>
    <w:rsid w:val="000C320D"/>
    <w:rsid w:val="000C393F"/>
    <w:rsid w:val="000C3A7D"/>
    <w:rsid w:val="000C3E83"/>
    <w:rsid w:val="000C3F1A"/>
    <w:rsid w:val="000C4065"/>
    <w:rsid w:val="000C4137"/>
    <w:rsid w:val="000C4538"/>
    <w:rsid w:val="000C45D8"/>
    <w:rsid w:val="000C487F"/>
    <w:rsid w:val="000C4A8A"/>
    <w:rsid w:val="000C4C76"/>
    <w:rsid w:val="000C4D20"/>
    <w:rsid w:val="000C507C"/>
    <w:rsid w:val="000C5092"/>
    <w:rsid w:val="000C566B"/>
    <w:rsid w:val="000C568D"/>
    <w:rsid w:val="000C5715"/>
    <w:rsid w:val="000C5759"/>
    <w:rsid w:val="000C581C"/>
    <w:rsid w:val="000C5AE3"/>
    <w:rsid w:val="000C5CD4"/>
    <w:rsid w:val="000C5E3B"/>
    <w:rsid w:val="000C5E66"/>
    <w:rsid w:val="000C5E7D"/>
    <w:rsid w:val="000C6054"/>
    <w:rsid w:val="000C6134"/>
    <w:rsid w:val="000C61FA"/>
    <w:rsid w:val="000C63E6"/>
    <w:rsid w:val="000C6479"/>
    <w:rsid w:val="000C64FC"/>
    <w:rsid w:val="000C673C"/>
    <w:rsid w:val="000C688A"/>
    <w:rsid w:val="000C6896"/>
    <w:rsid w:val="000C69F8"/>
    <w:rsid w:val="000C6A01"/>
    <w:rsid w:val="000C6A70"/>
    <w:rsid w:val="000C6C5F"/>
    <w:rsid w:val="000C6E1C"/>
    <w:rsid w:val="000C71D9"/>
    <w:rsid w:val="000C7235"/>
    <w:rsid w:val="000C76B9"/>
    <w:rsid w:val="000C7756"/>
    <w:rsid w:val="000C78B5"/>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AF1"/>
    <w:rsid w:val="000D1B60"/>
    <w:rsid w:val="000D1FB3"/>
    <w:rsid w:val="000D201C"/>
    <w:rsid w:val="000D203F"/>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4F52"/>
    <w:rsid w:val="000D5158"/>
    <w:rsid w:val="000D53A4"/>
    <w:rsid w:val="000D5433"/>
    <w:rsid w:val="000D55EA"/>
    <w:rsid w:val="000D56F8"/>
    <w:rsid w:val="000D5708"/>
    <w:rsid w:val="000D5965"/>
    <w:rsid w:val="000D59D6"/>
    <w:rsid w:val="000D5AB0"/>
    <w:rsid w:val="000D5AD1"/>
    <w:rsid w:val="000D5B36"/>
    <w:rsid w:val="000D5BED"/>
    <w:rsid w:val="000D5E49"/>
    <w:rsid w:val="000D5E4D"/>
    <w:rsid w:val="000D65BC"/>
    <w:rsid w:val="000D6D05"/>
    <w:rsid w:val="000D6E27"/>
    <w:rsid w:val="000D6E96"/>
    <w:rsid w:val="000D6F5B"/>
    <w:rsid w:val="000D7150"/>
    <w:rsid w:val="000D715D"/>
    <w:rsid w:val="000D7268"/>
    <w:rsid w:val="000D7387"/>
    <w:rsid w:val="000D748B"/>
    <w:rsid w:val="000D7783"/>
    <w:rsid w:val="000D779C"/>
    <w:rsid w:val="000D77F5"/>
    <w:rsid w:val="000D7A95"/>
    <w:rsid w:val="000D7BBE"/>
    <w:rsid w:val="000D7D17"/>
    <w:rsid w:val="000D7D5A"/>
    <w:rsid w:val="000D7FB8"/>
    <w:rsid w:val="000E011D"/>
    <w:rsid w:val="000E03CF"/>
    <w:rsid w:val="000E03F8"/>
    <w:rsid w:val="000E0598"/>
    <w:rsid w:val="000E068C"/>
    <w:rsid w:val="000E09B0"/>
    <w:rsid w:val="000E0D89"/>
    <w:rsid w:val="000E1003"/>
    <w:rsid w:val="000E1009"/>
    <w:rsid w:val="000E14B9"/>
    <w:rsid w:val="000E1547"/>
    <w:rsid w:val="000E164F"/>
    <w:rsid w:val="000E16E4"/>
    <w:rsid w:val="000E1722"/>
    <w:rsid w:val="000E1820"/>
    <w:rsid w:val="000E182B"/>
    <w:rsid w:val="000E1943"/>
    <w:rsid w:val="000E1E7F"/>
    <w:rsid w:val="000E1E8E"/>
    <w:rsid w:val="000E1F4D"/>
    <w:rsid w:val="000E2437"/>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2CD"/>
    <w:rsid w:val="000E4393"/>
    <w:rsid w:val="000E44EC"/>
    <w:rsid w:val="000E4610"/>
    <w:rsid w:val="000E4A28"/>
    <w:rsid w:val="000E4B50"/>
    <w:rsid w:val="000E4C9B"/>
    <w:rsid w:val="000E4D01"/>
    <w:rsid w:val="000E4E30"/>
    <w:rsid w:val="000E5083"/>
    <w:rsid w:val="000E51F0"/>
    <w:rsid w:val="000E5830"/>
    <w:rsid w:val="000E5935"/>
    <w:rsid w:val="000E5A0A"/>
    <w:rsid w:val="000E5A27"/>
    <w:rsid w:val="000E5B39"/>
    <w:rsid w:val="000E5C4E"/>
    <w:rsid w:val="000E5C50"/>
    <w:rsid w:val="000E5CA5"/>
    <w:rsid w:val="000E5E3A"/>
    <w:rsid w:val="000E5EDA"/>
    <w:rsid w:val="000E5EF0"/>
    <w:rsid w:val="000E60E1"/>
    <w:rsid w:val="000E6187"/>
    <w:rsid w:val="000E6188"/>
    <w:rsid w:val="000E61E7"/>
    <w:rsid w:val="000E6214"/>
    <w:rsid w:val="000E6319"/>
    <w:rsid w:val="000E6576"/>
    <w:rsid w:val="000E65A7"/>
    <w:rsid w:val="000E6635"/>
    <w:rsid w:val="000E669D"/>
    <w:rsid w:val="000E675D"/>
    <w:rsid w:val="000E6AC0"/>
    <w:rsid w:val="000E6ACA"/>
    <w:rsid w:val="000E6BAF"/>
    <w:rsid w:val="000E6EED"/>
    <w:rsid w:val="000E6F62"/>
    <w:rsid w:val="000E70E2"/>
    <w:rsid w:val="000E7304"/>
    <w:rsid w:val="000E757E"/>
    <w:rsid w:val="000E7966"/>
    <w:rsid w:val="000E79A2"/>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51A"/>
    <w:rsid w:val="000F25C0"/>
    <w:rsid w:val="000F25ED"/>
    <w:rsid w:val="000F2965"/>
    <w:rsid w:val="000F2A55"/>
    <w:rsid w:val="000F2B66"/>
    <w:rsid w:val="000F2E48"/>
    <w:rsid w:val="000F2F5A"/>
    <w:rsid w:val="000F34C7"/>
    <w:rsid w:val="000F34E4"/>
    <w:rsid w:val="000F359C"/>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0F0"/>
    <w:rsid w:val="000F52C0"/>
    <w:rsid w:val="000F53B9"/>
    <w:rsid w:val="000F53CB"/>
    <w:rsid w:val="000F5BB7"/>
    <w:rsid w:val="000F5BF0"/>
    <w:rsid w:val="000F6099"/>
    <w:rsid w:val="000F62F1"/>
    <w:rsid w:val="000F649E"/>
    <w:rsid w:val="000F6799"/>
    <w:rsid w:val="000F67C0"/>
    <w:rsid w:val="000F684C"/>
    <w:rsid w:val="000F6881"/>
    <w:rsid w:val="000F68FE"/>
    <w:rsid w:val="000F6C32"/>
    <w:rsid w:val="000F6C5F"/>
    <w:rsid w:val="000F6D86"/>
    <w:rsid w:val="000F6E0B"/>
    <w:rsid w:val="000F6EF0"/>
    <w:rsid w:val="000F6F01"/>
    <w:rsid w:val="000F6F2C"/>
    <w:rsid w:val="000F7651"/>
    <w:rsid w:val="000F7711"/>
    <w:rsid w:val="000F7AB8"/>
    <w:rsid w:val="000F7CAD"/>
    <w:rsid w:val="00100097"/>
    <w:rsid w:val="001000A2"/>
    <w:rsid w:val="001000E9"/>
    <w:rsid w:val="00100161"/>
    <w:rsid w:val="00100169"/>
    <w:rsid w:val="0010017A"/>
    <w:rsid w:val="001002D5"/>
    <w:rsid w:val="001003C3"/>
    <w:rsid w:val="001005CE"/>
    <w:rsid w:val="0010067A"/>
    <w:rsid w:val="00100849"/>
    <w:rsid w:val="00100BDB"/>
    <w:rsid w:val="00100D09"/>
    <w:rsid w:val="00100D41"/>
    <w:rsid w:val="00100D9B"/>
    <w:rsid w:val="00100DD9"/>
    <w:rsid w:val="0010104F"/>
    <w:rsid w:val="00101081"/>
    <w:rsid w:val="001010D7"/>
    <w:rsid w:val="00101306"/>
    <w:rsid w:val="00101489"/>
    <w:rsid w:val="0010169C"/>
    <w:rsid w:val="0010173D"/>
    <w:rsid w:val="001017C8"/>
    <w:rsid w:val="00101A0E"/>
    <w:rsid w:val="00101ACE"/>
    <w:rsid w:val="00101CCA"/>
    <w:rsid w:val="00101D6C"/>
    <w:rsid w:val="00101FB9"/>
    <w:rsid w:val="00102147"/>
    <w:rsid w:val="001021DD"/>
    <w:rsid w:val="001021F1"/>
    <w:rsid w:val="0010229C"/>
    <w:rsid w:val="00102366"/>
    <w:rsid w:val="00102596"/>
    <w:rsid w:val="001025E4"/>
    <w:rsid w:val="001026E6"/>
    <w:rsid w:val="001027C1"/>
    <w:rsid w:val="00102898"/>
    <w:rsid w:val="001029A6"/>
    <w:rsid w:val="001029D6"/>
    <w:rsid w:val="00102A07"/>
    <w:rsid w:val="00102A33"/>
    <w:rsid w:val="00102A9B"/>
    <w:rsid w:val="00102DF2"/>
    <w:rsid w:val="00102E56"/>
    <w:rsid w:val="00103658"/>
    <w:rsid w:val="0010366C"/>
    <w:rsid w:val="001037D6"/>
    <w:rsid w:val="00103B77"/>
    <w:rsid w:val="00103BFE"/>
    <w:rsid w:val="00103C73"/>
    <w:rsid w:val="00103E1F"/>
    <w:rsid w:val="00103E4A"/>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A"/>
    <w:rsid w:val="0010568A"/>
    <w:rsid w:val="001056C5"/>
    <w:rsid w:val="001057B5"/>
    <w:rsid w:val="00105820"/>
    <w:rsid w:val="001059B3"/>
    <w:rsid w:val="00105A2E"/>
    <w:rsid w:val="00105CEE"/>
    <w:rsid w:val="00105DA1"/>
    <w:rsid w:val="00105E1D"/>
    <w:rsid w:val="00106031"/>
    <w:rsid w:val="00106192"/>
    <w:rsid w:val="00106491"/>
    <w:rsid w:val="0010660E"/>
    <w:rsid w:val="001066CE"/>
    <w:rsid w:val="00106A95"/>
    <w:rsid w:val="00106CC3"/>
    <w:rsid w:val="00106D8C"/>
    <w:rsid w:val="00106E7E"/>
    <w:rsid w:val="00106FE3"/>
    <w:rsid w:val="00106FF1"/>
    <w:rsid w:val="001073C9"/>
    <w:rsid w:val="0010795D"/>
    <w:rsid w:val="00107B09"/>
    <w:rsid w:val="00107C57"/>
    <w:rsid w:val="00107D06"/>
    <w:rsid w:val="00110165"/>
    <w:rsid w:val="00110282"/>
    <w:rsid w:val="0011028F"/>
    <w:rsid w:val="0011034F"/>
    <w:rsid w:val="001105A2"/>
    <w:rsid w:val="001107AA"/>
    <w:rsid w:val="00110851"/>
    <w:rsid w:val="001108AC"/>
    <w:rsid w:val="00110FB1"/>
    <w:rsid w:val="001110CA"/>
    <w:rsid w:val="001111C0"/>
    <w:rsid w:val="0011145F"/>
    <w:rsid w:val="001115C0"/>
    <w:rsid w:val="001115F4"/>
    <w:rsid w:val="001116D2"/>
    <w:rsid w:val="00111702"/>
    <w:rsid w:val="00111796"/>
    <w:rsid w:val="0011179B"/>
    <w:rsid w:val="001117DC"/>
    <w:rsid w:val="0011190B"/>
    <w:rsid w:val="00111AD9"/>
    <w:rsid w:val="00111CD0"/>
    <w:rsid w:val="00111CD5"/>
    <w:rsid w:val="00111FEE"/>
    <w:rsid w:val="00111FF5"/>
    <w:rsid w:val="001122C8"/>
    <w:rsid w:val="001122EC"/>
    <w:rsid w:val="0011230B"/>
    <w:rsid w:val="0011252C"/>
    <w:rsid w:val="001125DA"/>
    <w:rsid w:val="001126ED"/>
    <w:rsid w:val="0011278F"/>
    <w:rsid w:val="001127CC"/>
    <w:rsid w:val="00112975"/>
    <w:rsid w:val="00112B8F"/>
    <w:rsid w:val="00112DD5"/>
    <w:rsid w:val="00112F5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6AD"/>
    <w:rsid w:val="00115716"/>
    <w:rsid w:val="001157A9"/>
    <w:rsid w:val="001157D9"/>
    <w:rsid w:val="0011584C"/>
    <w:rsid w:val="001158D5"/>
    <w:rsid w:val="00115AB7"/>
    <w:rsid w:val="00115C65"/>
    <w:rsid w:val="00115EA2"/>
    <w:rsid w:val="00116339"/>
    <w:rsid w:val="00116661"/>
    <w:rsid w:val="00116988"/>
    <w:rsid w:val="00116A2D"/>
    <w:rsid w:val="00116B1D"/>
    <w:rsid w:val="00116B7E"/>
    <w:rsid w:val="00116DFA"/>
    <w:rsid w:val="00116F51"/>
    <w:rsid w:val="0011719F"/>
    <w:rsid w:val="001175EF"/>
    <w:rsid w:val="00117677"/>
    <w:rsid w:val="00117957"/>
    <w:rsid w:val="00117C0B"/>
    <w:rsid w:val="00117C78"/>
    <w:rsid w:val="00117CAB"/>
    <w:rsid w:val="001201A2"/>
    <w:rsid w:val="001201EA"/>
    <w:rsid w:val="001203DB"/>
    <w:rsid w:val="00120458"/>
    <w:rsid w:val="0012063B"/>
    <w:rsid w:val="0012079F"/>
    <w:rsid w:val="001207F3"/>
    <w:rsid w:val="00120BC8"/>
    <w:rsid w:val="00120BE1"/>
    <w:rsid w:val="00120C0C"/>
    <w:rsid w:val="00120C13"/>
    <w:rsid w:val="00120C56"/>
    <w:rsid w:val="00120CF6"/>
    <w:rsid w:val="00121047"/>
    <w:rsid w:val="0012106B"/>
    <w:rsid w:val="0012127A"/>
    <w:rsid w:val="00121321"/>
    <w:rsid w:val="00121769"/>
    <w:rsid w:val="00121AC6"/>
    <w:rsid w:val="00121D0F"/>
    <w:rsid w:val="00121E1A"/>
    <w:rsid w:val="00121F60"/>
    <w:rsid w:val="001220F0"/>
    <w:rsid w:val="001222BE"/>
    <w:rsid w:val="001224EB"/>
    <w:rsid w:val="0012260A"/>
    <w:rsid w:val="00122727"/>
    <w:rsid w:val="00122842"/>
    <w:rsid w:val="00122B1B"/>
    <w:rsid w:val="00122C42"/>
    <w:rsid w:val="00122CE6"/>
    <w:rsid w:val="00122D3F"/>
    <w:rsid w:val="00122FB9"/>
    <w:rsid w:val="001232D2"/>
    <w:rsid w:val="0012345C"/>
    <w:rsid w:val="0012381C"/>
    <w:rsid w:val="00123975"/>
    <w:rsid w:val="00123C51"/>
    <w:rsid w:val="00123C7B"/>
    <w:rsid w:val="00123DBA"/>
    <w:rsid w:val="00123DED"/>
    <w:rsid w:val="00123F03"/>
    <w:rsid w:val="00123F4B"/>
    <w:rsid w:val="00123F67"/>
    <w:rsid w:val="00123F86"/>
    <w:rsid w:val="00124441"/>
    <w:rsid w:val="0012456E"/>
    <w:rsid w:val="001245AE"/>
    <w:rsid w:val="0012467D"/>
    <w:rsid w:val="001246EC"/>
    <w:rsid w:val="0012493D"/>
    <w:rsid w:val="001249D7"/>
    <w:rsid w:val="001249FC"/>
    <w:rsid w:val="00124E10"/>
    <w:rsid w:val="00124E59"/>
    <w:rsid w:val="00124EF1"/>
    <w:rsid w:val="00124F62"/>
    <w:rsid w:val="00125078"/>
    <w:rsid w:val="00125235"/>
    <w:rsid w:val="001252FE"/>
    <w:rsid w:val="001255A6"/>
    <w:rsid w:val="001255C4"/>
    <w:rsid w:val="001258ED"/>
    <w:rsid w:val="00125C82"/>
    <w:rsid w:val="00125D34"/>
    <w:rsid w:val="00125D56"/>
    <w:rsid w:val="00125D80"/>
    <w:rsid w:val="00125E8C"/>
    <w:rsid w:val="00125FB6"/>
    <w:rsid w:val="0012601E"/>
    <w:rsid w:val="001261DE"/>
    <w:rsid w:val="0012636F"/>
    <w:rsid w:val="001263E7"/>
    <w:rsid w:val="001264B2"/>
    <w:rsid w:val="0012651A"/>
    <w:rsid w:val="001265E2"/>
    <w:rsid w:val="001266E8"/>
    <w:rsid w:val="001268D1"/>
    <w:rsid w:val="001269AB"/>
    <w:rsid w:val="00126CC9"/>
    <w:rsid w:val="00126CCE"/>
    <w:rsid w:val="001270EE"/>
    <w:rsid w:val="001272A7"/>
    <w:rsid w:val="001274AC"/>
    <w:rsid w:val="001274D4"/>
    <w:rsid w:val="001275E6"/>
    <w:rsid w:val="00127611"/>
    <w:rsid w:val="0012767B"/>
    <w:rsid w:val="0012773D"/>
    <w:rsid w:val="0012783F"/>
    <w:rsid w:val="001278DC"/>
    <w:rsid w:val="001278E2"/>
    <w:rsid w:val="00127DE2"/>
    <w:rsid w:val="00127E13"/>
    <w:rsid w:val="00127F28"/>
    <w:rsid w:val="0013016D"/>
    <w:rsid w:val="00130438"/>
    <w:rsid w:val="00130442"/>
    <w:rsid w:val="00130714"/>
    <w:rsid w:val="0013073F"/>
    <w:rsid w:val="00130953"/>
    <w:rsid w:val="00130BBD"/>
    <w:rsid w:val="00130E1B"/>
    <w:rsid w:val="00131179"/>
    <w:rsid w:val="001314A9"/>
    <w:rsid w:val="00131683"/>
    <w:rsid w:val="0013185E"/>
    <w:rsid w:val="00131A03"/>
    <w:rsid w:val="00131AC6"/>
    <w:rsid w:val="00131AF2"/>
    <w:rsid w:val="001321CE"/>
    <w:rsid w:val="001322B0"/>
    <w:rsid w:val="00132500"/>
    <w:rsid w:val="00132671"/>
    <w:rsid w:val="00132745"/>
    <w:rsid w:val="00132767"/>
    <w:rsid w:val="00132917"/>
    <w:rsid w:val="00132A0C"/>
    <w:rsid w:val="00132B51"/>
    <w:rsid w:val="00132BD2"/>
    <w:rsid w:val="00132C24"/>
    <w:rsid w:val="00132E89"/>
    <w:rsid w:val="00133020"/>
    <w:rsid w:val="0013305B"/>
    <w:rsid w:val="0013315E"/>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74"/>
    <w:rsid w:val="0013527C"/>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6DF0"/>
    <w:rsid w:val="0013706D"/>
    <w:rsid w:val="0013707E"/>
    <w:rsid w:val="001370D9"/>
    <w:rsid w:val="001371D9"/>
    <w:rsid w:val="00137280"/>
    <w:rsid w:val="00137288"/>
    <w:rsid w:val="001372F5"/>
    <w:rsid w:val="00137480"/>
    <w:rsid w:val="001375B9"/>
    <w:rsid w:val="001375BD"/>
    <w:rsid w:val="001376F7"/>
    <w:rsid w:val="0013793E"/>
    <w:rsid w:val="00137EA0"/>
    <w:rsid w:val="0014002D"/>
    <w:rsid w:val="001401E7"/>
    <w:rsid w:val="001403C3"/>
    <w:rsid w:val="0014058D"/>
    <w:rsid w:val="00140608"/>
    <w:rsid w:val="00140665"/>
    <w:rsid w:val="0014073C"/>
    <w:rsid w:val="00140762"/>
    <w:rsid w:val="001407F4"/>
    <w:rsid w:val="00140825"/>
    <w:rsid w:val="0014086C"/>
    <w:rsid w:val="00140925"/>
    <w:rsid w:val="00140A02"/>
    <w:rsid w:val="00140A8C"/>
    <w:rsid w:val="00140E5E"/>
    <w:rsid w:val="00140F7A"/>
    <w:rsid w:val="001410AA"/>
    <w:rsid w:val="001410F1"/>
    <w:rsid w:val="00141263"/>
    <w:rsid w:val="0014142A"/>
    <w:rsid w:val="0014145E"/>
    <w:rsid w:val="00141578"/>
    <w:rsid w:val="00141853"/>
    <w:rsid w:val="001418FE"/>
    <w:rsid w:val="00141D49"/>
    <w:rsid w:val="00141E16"/>
    <w:rsid w:val="00141E33"/>
    <w:rsid w:val="00141E46"/>
    <w:rsid w:val="00141ED1"/>
    <w:rsid w:val="00141F72"/>
    <w:rsid w:val="00141FD3"/>
    <w:rsid w:val="0014206B"/>
    <w:rsid w:val="00142093"/>
    <w:rsid w:val="001422CB"/>
    <w:rsid w:val="0014250A"/>
    <w:rsid w:val="001428DC"/>
    <w:rsid w:val="00142B33"/>
    <w:rsid w:val="00142C6B"/>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0B1"/>
    <w:rsid w:val="00144349"/>
    <w:rsid w:val="001443F5"/>
    <w:rsid w:val="0014445F"/>
    <w:rsid w:val="00144479"/>
    <w:rsid w:val="00144503"/>
    <w:rsid w:val="0014471E"/>
    <w:rsid w:val="001447A6"/>
    <w:rsid w:val="001447CE"/>
    <w:rsid w:val="00144863"/>
    <w:rsid w:val="001448BB"/>
    <w:rsid w:val="0014491B"/>
    <w:rsid w:val="00144B3F"/>
    <w:rsid w:val="00144CB2"/>
    <w:rsid w:val="00144D67"/>
    <w:rsid w:val="00144E04"/>
    <w:rsid w:val="001454C4"/>
    <w:rsid w:val="001455CB"/>
    <w:rsid w:val="00145B83"/>
    <w:rsid w:val="001460FA"/>
    <w:rsid w:val="0014626B"/>
    <w:rsid w:val="001462D7"/>
    <w:rsid w:val="00146577"/>
    <w:rsid w:val="00146773"/>
    <w:rsid w:val="00146AE1"/>
    <w:rsid w:val="00146ED0"/>
    <w:rsid w:val="0014703E"/>
    <w:rsid w:val="001471A7"/>
    <w:rsid w:val="0014746E"/>
    <w:rsid w:val="001475D2"/>
    <w:rsid w:val="00147616"/>
    <w:rsid w:val="001476FC"/>
    <w:rsid w:val="00147923"/>
    <w:rsid w:val="00147C8A"/>
    <w:rsid w:val="00147D65"/>
    <w:rsid w:val="00147D91"/>
    <w:rsid w:val="00147F9D"/>
    <w:rsid w:val="0015001F"/>
    <w:rsid w:val="00150427"/>
    <w:rsid w:val="001507E3"/>
    <w:rsid w:val="001508E1"/>
    <w:rsid w:val="001509B3"/>
    <w:rsid w:val="00150D2C"/>
    <w:rsid w:val="00150E73"/>
    <w:rsid w:val="001510ED"/>
    <w:rsid w:val="00151642"/>
    <w:rsid w:val="001517AB"/>
    <w:rsid w:val="00151805"/>
    <w:rsid w:val="00151897"/>
    <w:rsid w:val="00151A69"/>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00F"/>
    <w:rsid w:val="00153334"/>
    <w:rsid w:val="0015347E"/>
    <w:rsid w:val="0015356F"/>
    <w:rsid w:val="001536DD"/>
    <w:rsid w:val="00153A48"/>
    <w:rsid w:val="00153A6B"/>
    <w:rsid w:val="00153E69"/>
    <w:rsid w:val="00153EEF"/>
    <w:rsid w:val="00153F04"/>
    <w:rsid w:val="00153F29"/>
    <w:rsid w:val="0015449B"/>
    <w:rsid w:val="001544AB"/>
    <w:rsid w:val="0015483B"/>
    <w:rsid w:val="001549B7"/>
    <w:rsid w:val="00154ED9"/>
    <w:rsid w:val="00154F0D"/>
    <w:rsid w:val="00155178"/>
    <w:rsid w:val="00155385"/>
    <w:rsid w:val="0015554A"/>
    <w:rsid w:val="001555D6"/>
    <w:rsid w:val="00155803"/>
    <w:rsid w:val="00155886"/>
    <w:rsid w:val="00155A5A"/>
    <w:rsid w:val="00155D53"/>
    <w:rsid w:val="00155E60"/>
    <w:rsid w:val="00155FF2"/>
    <w:rsid w:val="00156164"/>
    <w:rsid w:val="0015622B"/>
    <w:rsid w:val="00156260"/>
    <w:rsid w:val="00156284"/>
    <w:rsid w:val="00156446"/>
    <w:rsid w:val="00156502"/>
    <w:rsid w:val="00156DD1"/>
    <w:rsid w:val="00156E3C"/>
    <w:rsid w:val="00156F59"/>
    <w:rsid w:val="00156F9E"/>
    <w:rsid w:val="001570D7"/>
    <w:rsid w:val="001570FA"/>
    <w:rsid w:val="0015722B"/>
    <w:rsid w:val="00157248"/>
    <w:rsid w:val="0015740E"/>
    <w:rsid w:val="001578D4"/>
    <w:rsid w:val="00157F0B"/>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55"/>
    <w:rsid w:val="001612A5"/>
    <w:rsid w:val="001616A6"/>
    <w:rsid w:val="00161789"/>
    <w:rsid w:val="00161B3C"/>
    <w:rsid w:val="00161D0F"/>
    <w:rsid w:val="00162262"/>
    <w:rsid w:val="001623A3"/>
    <w:rsid w:val="001624E4"/>
    <w:rsid w:val="001626B3"/>
    <w:rsid w:val="00162AF2"/>
    <w:rsid w:val="00162BAC"/>
    <w:rsid w:val="00162BD5"/>
    <w:rsid w:val="00162CF1"/>
    <w:rsid w:val="00162F82"/>
    <w:rsid w:val="00163071"/>
    <w:rsid w:val="001630E4"/>
    <w:rsid w:val="0016313F"/>
    <w:rsid w:val="0016368F"/>
    <w:rsid w:val="001636EF"/>
    <w:rsid w:val="001636F3"/>
    <w:rsid w:val="001636FF"/>
    <w:rsid w:val="001639BC"/>
    <w:rsid w:val="00163AFC"/>
    <w:rsid w:val="00163BAC"/>
    <w:rsid w:val="00163C5A"/>
    <w:rsid w:val="00163C9A"/>
    <w:rsid w:val="001641A1"/>
    <w:rsid w:val="001641B2"/>
    <w:rsid w:val="001642AB"/>
    <w:rsid w:val="00164526"/>
    <w:rsid w:val="00164646"/>
    <w:rsid w:val="001646F9"/>
    <w:rsid w:val="00164782"/>
    <w:rsid w:val="001647FA"/>
    <w:rsid w:val="00164958"/>
    <w:rsid w:val="00165137"/>
    <w:rsid w:val="001652DD"/>
    <w:rsid w:val="00165385"/>
    <w:rsid w:val="00165448"/>
    <w:rsid w:val="00165532"/>
    <w:rsid w:val="001655BB"/>
    <w:rsid w:val="00165761"/>
    <w:rsid w:val="001657B9"/>
    <w:rsid w:val="001658C9"/>
    <w:rsid w:val="00165987"/>
    <w:rsid w:val="001659E4"/>
    <w:rsid w:val="00165AF0"/>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6FDD"/>
    <w:rsid w:val="00166FEC"/>
    <w:rsid w:val="0016700E"/>
    <w:rsid w:val="00167099"/>
    <w:rsid w:val="00167125"/>
    <w:rsid w:val="0016733C"/>
    <w:rsid w:val="00167556"/>
    <w:rsid w:val="001675E8"/>
    <w:rsid w:val="0016764C"/>
    <w:rsid w:val="001678A5"/>
    <w:rsid w:val="00167B47"/>
    <w:rsid w:val="00167BBE"/>
    <w:rsid w:val="00167EDB"/>
    <w:rsid w:val="00170047"/>
    <w:rsid w:val="0017014F"/>
    <w:rsid w:val="0017021A"/>
    <w:rsid w:val="00170397"/>
    <w:rsid w:val="0017045F"/>
    <w:rsid w:val="00170482"/>
    <w:rsid w:val="001706E4"/>
    <w:rsid w:val="001708D0"/>
    <w:rsid w:val="00170964"/>
    <w:rsid w:val="001709ED"/>
    <w:rsid w:val="00170AF8"/>
    <w:rsid w:val="00170DBA"/>
    <w:rsid w:val="00170E05"/>
    <w:rsid w:val="001711B9"/>
    <w:rsid w:val="00171339"/>
    <w:rsid w:val="00171661"/>
    <w:rsid w:val="00171687"/>
    <w:rsid w:val="00171B5E"/>
    <w:rsid w:val="00171BC2"/>
    <w:rsid w:val="00171CBB"/>
    <w:rsid w:val="00171D32"/>
    <w:rsid w:val="00171D7E"/>
    <w:rsid w:val="00171DA2"/>
    <w:rsid w:val="00171F14"/>
    <w:rsid w:val="0017205F"/>
    <w:rsid w:val="001720AE"/>
    <w:rsid w:val="0017214C"/>
    <w:rsid w:val="00172471"/>
    <w:rsid w:val="00172548"/>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503"/>
    <w:rsid w:val="00174555"/>
    <w:rsid w:val="00174804"/>
    <w:rsid w:val="0017484A"/>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4BE"/>
    <w:rsid w:val="00176A8D"/>
    <w:rsid w:val="00176BDB"/>
    <w:rsid w:val="00176FD9"/>
    <w:rsid w:val="0017714C"/>
    <w:rsid w:val="0017722E"/>
    <w:rsid w:val="00177482"/>
    <w:rsid w:val="001774C3"/>
    <w:rsid w:val="00177711"/>
    <w:rsid w:val="00177950"/>
    <w:rsid w:val="00177A0D"/>
    <w:rsid w:val="00177AC2"/>
    <w:rsid w:val="00177BAC"/>
    <w:rsid w:val="00177D87"/>
    <w:rsid w:val="00177DBC"/>
    <w:rsid w:val="00177DFF"/>
    <w:rsid w:val="00177EBD"/>
    <w:rsid w:val="0018016C"/>
    <w:rsid w:val="0018033C"/>
    <w:rsid w:val="001804F6"/>
    <w:rsid w:val="001806A9"/>
    <w:rsid w:val="00180860"/>
    <w:rsid w:val="00180929"/>
    <w:rsid w:val="00180A66"/>
    <w:rsid w:val="00180A6E"/>
    <w:rsid w:val="00180B9D"/>
    <w:rsid w:val="00180C2E"/>
    <w:rsid w:val="00180D96"/>
    <w:rsid w:val="00180E60"/>
    <w:rsid w:val="00180EDC"/>
    <w:rsid w:val="00180F5B"/>
    <w:rsid w:val="00181086"/>
    <w:rsid w:val="00181271"/>
    <w:rsid w:val="00181312"/>
    <w:rsid w:val="0018138E"/>
    <w:rsid w:val="00181495"/>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FBF"/>
    <w:rsid w:val="00183064"/>
    <w:rsid w:val="00183237"/>
    <w:rsid w:val="001836B6"/>
    <w:rsid w:val="001836DF"/>
    <w:rsid w:val="00183733"/>
    <w:rsid w:val="001837B5"/>
    <w:rsid w:val="00183CB7"/>
    <w:rsid w:val="00183CC6"/>
    <w:rsid w:val="00183CDE"/>
    <w:rsid w:val="00183F11"/>
    <w:rsid w:val="00183F64"/>
    <w:rsid w:val="001840F5"/>
    <w:rsid w:val="001840FB"/>
    <w:rsid w:val="0018480D"/>
    <w:rsid w:val="001848BF"/>
    <w:rsid w:val="0018495B"/>
    <w:rsid w:val="00184A29"/>
    <w:rsid w:val="00184C9F"/>
    <w:rsid w:val="00184DAB"/>
    <w:rsid w:val="00184EF6"/>
    <w:rsid w:val="00184F51"/>
    <w:rsid w:val="0018501F"/>
    <w:rsid w:val="00185249"/>
    <w:rsid w:val="00185257"/>
    <w:rsid w:val="001852C8"/>
    <w:rsid w:val="00185468"/>
    <w:rsid w:val="001854A8"/>
    <w:rsid w:val="0018585B"/>
    <w:rsid w:val="00185967"/>
    <w:rsid w:val="00185BE1"/>
    <w:rsid w:val="00185C96"/>
    <w:rsid w:val="00185E05"/>
    <w:rsid w:val="00185E59"/>
    <w:rsid w:val="00185F10"/>
    <w:rsid w:val="00185FDA"/>
    <w:rsid w:val="001861FB"/>
    <w:rsid w:val="00186395"/>
    <w:rsid w:val="001863A6"/>
    <w:rsid w:val="001863E3"/>
    <w:rsid w:val="001863F1"/>
    <w:rsid w:val="00186617"/>
    <w:rsid w:val="00186814"/>
    <w:rsid w:val="0018695F"/>
    <w:rsid w:val="00186B4D"/>
    <w:rsid w:val="00186B8A"/>
    <w:rsid w:val="00186BF2"/>
    <w:rsid w:val="00186C8C"/>
    <w:rsid w:val="00186E17"/>
    <w:rsid w:val="00187040"/>
    <w:rsid w:val="00187609"/>
    <w:rsid w:val="0018767B"/>
    <w:rsid w:val="0018773D"/>
    <w:rsid w:val="00187972"/>
    <w:rsid w:val="001879FF"/>
    <w:rsid w:val="00187B00"/>
    <w:rsid w:val="00187C7A"/>
    <w:rsid w:val="0019002A"/>
    <w:rsid w:val="00190296"/>
    <w:rsid w:val="00190751"/>
    <w:rsid w:val="0019077A"/>
    <w:rsid w:val="00190838"/>
    <w:rsid w:val="001908C5"/>
    <w:rsid w:val="00190927"/>
    <w:rsid w:val="00190AF5"/>
    <w:rsid w:val="00190BD5"/>
    <w:rsid w:val="00190C5A"/>
    <w:rsid w:val="00190D28"/>
    <w:rsid w:val="00190F7D"/>
    <w:rsid w:val="00191166"/>
    <w:rsid w:val="00191445"/>
    <w:rsid w:val="0019144B"/>
    <w:rsid w:val="0019146A"/>
    <w:rsid w:val="00191593"/>
    <w:rsid w:val="00191727"/>
    <w:rsid w:val="0019181A"/>
    <w:rsid w:val="00191925"/>
    <w:rsid w:val="00191BE2"/>
    <w:rsid w:val="00191CD3"/>
    <w:rsid w:val="00191DA1"/>
    <w:rsid w:val="00191EBF"/>
    <w:rsid w:val="001920A1"/>
    <w:rsid w:val="00192120"/>
    <w:rsid w:val="00192125"/>
    <w:rsid w:val="00192249"/>
    <w:rsid w:val="00192338"/>
    <w:rsid w:val="00192484"/>
    <w:rsid w:val="00192589"/>
    <w:rsid w:val="001925E5"/>
    <w:rsid w:val="001929A1"/>
    <w:rsid w:val="001929F7"/>
    <w:rsid w:val="00192B81"/>
    <w:rsid w:val="00192B88"/>
    <w:rsid w:val="00192BB2"/>
    <w:rsid w:val="00192CEC"/>
    <w:rsid w:val="00192DFE"/>
    <w:rsid w:val="00192F82"/>
    <w:rsid w:val="0019340B"/>
    <w:rsid w:val="0019356A"/>
    <w:rsid w:val="00193760"/>
    <w:rsid w:val="00193815"/>
    <w:rsid w:val="00193987"/>
    <w:rsid w:val="00193A4E"/>
    <w:rsid w:val="00193BE2"/>
    <w:rsid w:val="00193CE0"/>
    <w:rsid w:val="00193E86"/>
    <w:rsid w:val="00193EE6"/>
    <w:rsid w:val="001941AA"/>
    <w:rsid w:val="0019443E"/>
    <w:rsid w:val="0019457F"/>
    <w:rsid w:val="001945A8"/>
    <w:rsid w:val="001946F2"/>
    <w:rsid w:val="001947EB"/>
    <w:rsid w:val="001948E1"/>
    <w:rsid w:val="00194955"/>
    <w:rsid w:val="00194B6F"/>
    <w:rsid w:val="00194BD7"/>
    <w:rsid w:val="001952A4"/>
    <w:rsid w:val="001953A8"/>
    <w:rsid w:val="001953D5"/>
    <w:rsid w:val="00195517"/>
    <w:rsid w:val="00195657"/>
    <w:rsid w:val="001956B5"/>
    <w:rsid w:val="0019573B"/>
    <w:rsid w:val="0019592C"/>
    <w:rsid w:val="001959D9"/>
    <w:rsid w:val="00195B42"/>
    <w:rsid w:val="00195B53"/>
    <w:rsid w:val="00195C06"/>
    <w:rsid w:val="00195C9C"/>
    <w:rsid w:val="00195D0A"/>
    <w:rsid w:val="00195F6A"/>
    <w:rsid w:val="00196085"/>
    <w:rsid w:val="00196183"/>
    <w:rsid w:val="001961DA"/>
    <w:rsid w:val="00196499"/>
    <w:rsid w:val="0019661A"/>
    <w:rsid w:val="0019662B"/>
    <w:rsid w:val="001966FD"/>
    <w:rsid w:val="00196A2A"/>
    <w:rsid w:val="00196B90"/>
    <w:rsid w:val="00196D11"/>
    <w:rsid w:val="00196D1B"/>
    <w:rsid w:val="00196DE8"/>
    <w:rsid w:val="00196E73"/>
    <w:rsid w:val="00196ECD"/>
    <w:rsid w:val="00196EF9"/>
    <w:rsid w:val="00196F4A"/>
    <w:rsid w:val="00196FF4"/>
    <w:rsid w:val="0019724B"/>
    <w:rsid w:val="001972F3"/>
    <w:rsid w:val="00197310"/>
    <w:rsid w:val="0019734F"/>
    <w:rsid w:val="001978F8"/>
    <w:rsid w:val="00197BFC"/>
    <w:rsid w:val="00197FF9"/>
    <w:rsid w:val="001A0303"/>
    <w:rsid w:val="001A0313"/>
    <w:rsid w:val="001A05A0"/>
    <w:rsid w:val="001A064F"/>
    <w:rsid w:val="001A0676"/>
    <w:rsid w:val="001A067A"/>
    <w:rsid w:val="001A06A0"/>
    <w:rsid w:val="001A06C8"/>
    <w:rsid w:val="001A0C4E"/>
    <w:rsid w:val="001A0DEE"/>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D48"/>
    <w:rsid w:val="001A3F0F"/>
    <w:rsid w:val="001A3FA5"/>
    <w:rsid w:val="001A438D"/>
    <w:rsid w:val="001A4707"/>
    <w:rsid w:val="001A491C"/>
    <w:rsid w:val="001A4CE0"/>
    <w:rsid w:val="001A4D2F"/>
    <w:rsid w:val="001A4D4F"/>
    <w:rsid w:val="001A4EDF"/>
    <w:rsid w:val="001A4F18"/>
    <w:rsid w:val="001A5189"/>
    <w:rsid w:val="001A5308"/>
    <w:rsid w:val="001A54E5"/>
    <w:rsid w:val="001A5543"/>
    <w:rsid w:val="001A5D97"/>
    <w:rsid w:val="001A5E32"/>
    <w:rsid w:val="001A5EBA"/>
    <w:rsid w:val="001A6164"/>
    <w:rsid w:val="001A61A0"/>
    <w:rsid w:val="001A629E"/>
    <w:rsid w:val="001A62F8"/>
    <w:rsid w:val="001A64B2"/>
    <w:rsid w:val="001A66B9"/>
    <w:rsid w:val="001A682E"/>
    <w:rsid w:val="001A6AFE"/>
    <w:rsid w:val="001A6E27"/>
    <w:rsid w:val="001A6E4D"/>
    <w:rsid w:val="001A706D"/>
    <w:rsid w:val="001A716F"/>
    <w:rsid w:val="001A71EB"/>
    <w:rsid w:val="001A7255"/>
    <w:rsid w:val="001A72B2"/>
    <w:rsid w:val="001A72EE"/>
    <w:rsid w:val="001A7351"/>
    <w:rsid w:val="001A74B1"/>
    <w:rsid w:val="001A7826"/>
    <w:rsid w:val="001A78EE"/>
    <w:rsid w:val="001A79DA"/>
    <w:rsid w:val="001A7A1A"/>
    <w:rsid w:val="001A7FCC"/>
    <w:rsid w:val="001B00B2"/>
    <w:rsid w:val="001B0149"/>
    <w:rsid w:val="001B0251"/>
    <w:rsid w:val="001B029D"/>
    <w:rsid w:val="001B03AB"/>
    <w:rsid w:val="001B0515"/>
    <w:rsid w:val="001B0716"/>
    <w:rsid w:val="001B0BF8"/>
    <w:rsid w:val="001B0D62"/>
    <w:rsid w:val="001B0E69"/>
    <w:rsid w:val="001B0E78"/>
    <w:rsid w:val="001B0F80"/>
    <w:rsid w:val="001B113B"/>
    <w:rsid w:val="001B13C1"/>
    <w:rsid w:val="001B13E9"/>
    <w:rsid w:val="001B152A"/>
    <w:rsid w:val="001B1565"/>
    <w:rsid w:val="001B158B"/>
    <w:rsid w:val="001B17A5"/>
    <w:rsid w:val="001B1950"/>
    <w:rsid w:val="001B199B"/>
    <w:rsid w:val="001B19F5"/>
    <w:rsid w:val="001B1FA5"/>
    <w:rsid w:val="001B209A"/>
    <w:rsid w:val="001B24A0"/>
    <w:rsid w:val="001B26E9"/>
    <w:rsid w:val="001B2811"/>
    <w:rsid w:val="001B28A9"/>
    <w:rsid w:val="001B2993"/>
    <w:rsid w:val="001B29C3"/>
    <w:rsid w:val="001B2B6D"/>
    <w:rsid w:val="001B2C18"/>
    <w:rsid w:val="001B2DBC"/>
    <w:rsid w:val="001B2F02"/>
    <w:rsid w:val="001B33C7"/>
    <w:rsid w:val="001B35C1"/>
    <w:rsid w:val="001B3754"/>
    <w:rsid w:val="001B3924"/>
    <w:rsid w:val="001B3A10"/>
    <w:rsid w:val="001B3BC8"/>
    <w:rsid w:val="001B3BDA"/>
    <w:rsid w:val="001B3EC1"/>
    <w:rsid w:val="001B4094"/>
    <w:rsid w:val="001B41E4"/>
    <w:rsid w:val="001B424D"/>
    <w:rsid w:val="001B4371"/>
    <w:rsid w:val="001B4452"/>
    <w:rsid w:val="001B4787"/>
    <w:rsid w:val="001B4DF2"/>
    <w:rsid w:val="001B510D"/>
    <w:rsid w:val="001B5332"/>
    <w:rsid w:val="001B54A0"/>
    <w:rsid w:val="001B54E9"/>
    <w:rsid w:val="001B55DE"/>
    <w:rsid w:val="001B55F8"/>
    <w:rsid w:val="001B5A46"/>
    <w:rsid w:val="001B63CC"/>
    <w:rsid w:val="001B6740"/>
    <w:rsid w:val="001B68BE"/>
    <w:rsid w:val="001B6A15"/>
    <w:rsid w:val="001B6B26"/>
    <w:rsid w:val="001B6BBD"/>
    <w:rsid w:val="001B7038"/>
    <w:rsid w:val="001B7066"/>
    <w:rsid w:val="001B7092"/>
    <w:rsid w:val="001B70CF"/>
    <w:rsid w:val="001B748B"/>
    <w:rsid w:val="001B74A0"/>
    <w:rsid w:val="001B759D"/>
    <w:rsid w:val="001B76F6"/>
    <w:rsid w:val="001B784F"/>
    <w:rsid w:val="001B78D9"/>
    <w:rsid w:val="001B7905"/>
    <w:rsid w:val="001B7979"/>
    <w:rsid w:val="001B7FA0"/>
    <w:rsid w:val="001B7FB3"/>
    <w:rsid w:val="001B7FB8"/>
    <w:rsid w:val="001B7FC4"/>
    <w:rsid w:val="001C0085"/>
    <w:rsid w:val="001C02B2"/>
    <w:rsid w:val="001C02C2"/>
    <w:rsid w:val="001C02F0"/>
    <w:rsid w:val="001C063F"/>
    <w:rsid w:val="001C06AF"/>
    <w:rsid w:val="001C07E8"/>
    <w:rsid w:val="001C0874"/>
    <w:rsid w:val="001C0883"/>
    <w:rsid w:val="001C0B90"/>
    <w:rsid w:val="001C1229"/>
    <w:rsid w:val="001C12A0"/>
    <w:rsid w:val="001C148B"/>
    <w:rsid w:val="001C16A9"/>
    <w:rsid w:val="001C1729"/>
    <w:rsid w:val="001C17B8"/>
    <w:rsid w:val="001C17C9"/>
    <w:rsid w:val="001C19EB"/>
    <w:rsid w:val="001C1C35"/>
    <w:rsid w:val="001C1E53"/>
    <w:rsid w:val="001C211D"/>
    <w:rsid w:val="001C2484"/>
    <w:rsid w:val="001C27ED"/>
    <w:rsid w:val="001C2865"/>
    <w:rsid w:val="001C2A8B"/>
    <w:rsid w:val="001C2C81"/>
    <w:rsid w:val="001C312D"/>
    <w:rsid w:val="001C3180"/>
    <w:rsid w:val="001C3434"/>
    <w:rsid w:val="001C3474"/>
    <w:rsid w:val="001C3506"/>
    <w:rsid w:val="001C39E9"/>
    <w:rsid w:val="001C3A7F"/>
    <w:rsid w:val="001C3B34"/>
    <w:rsid w:val="001C3B71"/>
    <w:rsid w:val="001C3C3C"/>
    <w:rsid w:val="001C3CF3"/>
    <w:rsid w:val="001C3DC6"/>
    <w:rsid w:val="001C3E02"/>
    <w:rsid w:val="001C3EA5"/>
    <w:rsid w:val="001C4114"/>
    <w:rsid w:val="001C446A"/>
    <w:rsid w:val="001C46FE"/>
    <w:rsid w:val="001C4A39"/>
    <w:rsid w:val="001C4CB9"/>
    <w:rsid w:val="001C4D3A"/>
    <w:rsid w:val="001C4E6C"/>
    <w:rsid w:val="001C4E97"/>
    <w:rsid w:val="001C4F5F"/>
    <w:rsid w:val="001C5061"/>
    <w:rsid w:val="001C5175"/>
    <w:rsid w:val="001C5360"/>
    <w:rsid w:val="001C54B8"/>
    <w:rsid w:val="001C553B"/>
    <w:rsid w:val="001C55CD"/>
    <w:rsid w:val="001C57C2"/>
    <w:rsid w:val="001C583C"/>
    <w:rsid w:val="001C589B"/>
    <w:rsid w:val="001C58A6"/>
    <w:rsid w:val="001C5BC8"/>
    <w:rsid w:val="001C5C95"/>
    <w:rsid w:val="001C5DBB"/>
    <w:rsid w:val="001C5F88"/>
    <w:rsid w:val="001C6182"/>
    <w:rsid w:val="001C619C"/>
    <w:rsid w:val="001C61FD"/>
    <w:rsid w:val="001C6269"/>
    <w:rsid w:val="001C6488"/>
    <w:rsid w:val="001C6609"/>
    <w:rsid w:val="001C66D2"/>
    <w:rsid w:val="001C6888"/>
    <w:rsid w:val="001C6899"/>
    <w:rsid w:val="001C6B68"/>
    <w:rsid w:val="001C6CC1"/>
    <w:rsid w:val="001C6DF9"/>
    <w:rsid w:val="001C6FD7"/>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3C"/>
    <w:rsid w:val="001D0CB7"/>
    <w:rsid w:val="001D0D95"/>
    <w:rsid w:val="001D0E17"/>
    <w:rsid w:val="001D0EF2"/>
    <w:rsid w:val="001D1061"/>
    <w:rsid w:val="001D1258"/>
    <w:rsid w:val="001D13D6"/>
    <w:rsid w:val="001D1802"/>
    <w:rsid w:val="001D1861"/>
    <w:rsid w:val="001D1875"/>
    <w:rsid w:val="001D1929"/>
    <w:rsid w:val="001D1969"/>
    <w:rsid w:val="001D19F8"/>
    <w:rsid w:val="001D1AC0"/>
    <w:rsid w:val="001D1BE8"/>
    <w:rsid w:val="001D1CFF"/>
    <w:rsid w:val="001D1D14"/>
    <w:rsid w:val="001D1D6A"/>
    <w:rsid w:val="001D1DF9"/>
    <w:rsid w:val="001D20D2"/>
    <w:rsid w:val="001D210F"/>
    <w:rsid w:val="001D216E"/>
    <w:rsid w:val="001D21B0"/>
    <w:rsid w:val="001D23C4"/>
    <w:rsid w:val="001D2417"/>
    <w:rsid w:val="001D2515"/>
    <w:rsid w:val="001D25B8"/>
    <w:rsid w:val="001D2633"/>
    <w:rsid w:val="001D28C1"/>
    <w:rsid w:val="001D29AE"/>
    <w:rsid w:val="001D2AF3"/>
    <w:rsid w:val="001D2B3C"/>
    <w:rsid w:val="001D2BAD"/>
    <w:rsid w:val="001D2D03"/>
    <w:rsid w:val="001D2E6C"/>
    <w:rsid w:val="001D30A9"/>
    <w:rsid w:val="001D35DC"/>
    <w:rsid w:val="001D3842"/>
    <w:rsid w:val="001D3902"/>
    <w:rsid w:val="001D390E"/>
    <w:rsid w:val="001D3E00"/>
    <w:rsid w:val="001D40AE"/>
    <w:rsid w:val="001D421A"/>
    <w:rsid w:val="001D425A"/>
    <w:rsid w:val="001D43C0"/>
    <w:rsid w:val="001D448E"/>
    <w:rsid w:val="001D45DB"/>
    <w:rsid w:val="001D4969"/>
    <w:rsid w:val="001D497E"/>
    <w:rsid w:val="001D4A18"/>
    <w:rsid w:val="001D4AF0"/>
    <w:rsid w:val="001D4B1F"/>
    <w:rsid w:val="001D4B96"/>
    <w:rsid w:val="001D4C1D"/>
    <w:rsid w:val="001D4DFA"/>
    <w:rsid w:val="001D4F24"/>
    <w:rsid w:val="001D506F"/>
    <w:rsid w:val="001D5149"/>
    <w:rsid w:val="001D519F"/>
    <w:rsid w:val="001D5484"/>
    <w:rsid w:val="001D55F9"/>
    <w:rsid w:val="001D570A"/>
    <w:rsid w:val="001D57BC"/>
    <w:rsid w:val="001D58C8"/>
    <w:rsid w:val="001D59C1"/>
    <w:rsid w:val="001D5C02"/>
    <w:rsid w:val="001D5C52"/>
    <w:rsid w:val="001D5E7E"/>
    <w:rsid w:val="001D5FD3"/>
    <w:rsid w:val="001D6382"/>
    <w:rsid w:val="001D6649"/>
    <w:rsid w:val="001D686D"/>
    <w:rsid w:val="001D6A2B"/>
    <w:rsid w:val="001D6DE6"/>
    <w:rsid w:val="001D6E61"/>
    <w:rsid w:val="001D6F30"/>
    <w:rsid w:val="001D6F5B"/>
    <w:rsid w:val="001D7019"/>
    <w:rsid w:val="001D717D"/>
    <w:rsid w:val="001D721B"/>
    <w:rsid w:val="001D7260"/>
    <w:rsid w:val="001D733C"/>
    <w:rsid w:val="001D73A4"/>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694"/>
    <w:rsid w:val="001E373B"/>
    <w:rsid w:val="001E3838"/>
    <w:rsid w:val="001E3A45"/>
    <w:rsid w:val="001E3FE1"/>
    <w:rsid w:val="001E420B"/>
    <w:rsid w:val="001E4392"/>
    <w:rsid w:val="001E4704"/>
    <w:rsid w:val="001E48CC"/>
    <w:rsid w:val="001E4923"/>
    <w:rsid w:val="001E52BD"/>
    <w:rsid w:val="001E5390"/>
    <w:rsid w:val="001E55CB"/>
    <w:rsid w:val="001E5721"/>
    <w:rsid w:val="001E57A8"/>
    <w:rsid w:val="001E5994"/>
    <w:rsid w:val="001E5A37"/>
    <w:rsid w:val="001E5BB2"/>
    <w:rsid w:val="001E5D1F"/>
    <w:rsid w:val="001E5EBB"/>
    <w:rsid w:val="001E6186"/>
    <w:rsid w:val="001E6199"/>
    <w:rsid w:val="001E6313"/>
    <w:rsid w:val="001E6353"/>
    <w:rsid w:val="001E68C5"/>
    <w:rsid w:val="001E6A5B"/>
    <w:rsid w:val="001E6B3F"/>
    <w:rsid w:val="001E6BDA"/>
    <w:rsid w:val="001E6C1B"/>
    <w:rsid w:val="001E6F3C"/>
    <w:rsid w:val="001E704F"/>
    <w:rsid w:val="001E710E"/>
    <w:rsid w:val="001E7173"/>
    <w:rsid w:val="001E719A"/>
    <w:rsid w:val="001E750C"/>
    <w:rsid w:val="001E7781"/>
    <w:rsid w:val="001E7A8F"/>
    <w:rsid w:val="001E7D26"/>
    <w:rsid w:val="001F020C"/>
    <w:rsid w:val="001F04E5"/>
    <w:rsid w:val="001F0546"/>
    <w:rsid w:val="001F05FC"/>
    <w:rsid w:val="001F0B91"/>
    <w:rsid w:val="001F0BAF"/>
    <w:rsid w:val="001F0DDF"/>
    <w:rsid w:val="001F0E05"/>
    <w:rsid w:val="001F1079"/>
    <w:rsid w:val="001F112D"/>
    <w:rsid w:val="001F1198"/>
    <w:rsid w:val="001F11F0"/>
    <w:rsid w:val="001F1433"/>
    <w:rsid w:val="001F15D2"/>
    <w:rsid w:val="001F15FA"/>
    <w:rsid w:val="001F18C3"/>
    <w:rsid w:val="001F18E2"/>
    <w:rsid w:val="001F19E4"/>
    <w:rsid w:val="001F1B1E"/>
    <w:rsid w:val="001F1BEA"/>
    <w:rsid w:val="001F1DDE"/>
    <w:rsid w:val="001F1DFA"/>
    <w:rsid w:val="001F1E26"/>
    <w:rsid w:val="001F2046"/>
    <w:rsid w:val="001F2271"/>
    <w:rsid w:val="001F22A9"/>
    <w:rsid w:val="001F252A"/>
    <w:rsid w:val="001F253A"/>
    <w:rsid w:val="001F26A7"/>
    <w:rsid w:val="001F26E9"/>
    <w:rsid w:val="001F2982"/>
    <w:rsid w:val="001F29D5"/>
    <w:rsid w:val="001F2CC7"/>
    <w:rsid w:val="001F2CD1"/>
    <w:rsid w:val="001F2E08"/>
    <w:rsid w:val="001F2F71"/>
    <w:rsid w:val="001F31E5"/>
    <w:rsid w:val="001F33A0"/>
    <w:rsid w:val="001F350F"/>
    <w:rsid w:val="001F35A8"/>
    <w:rsid w:val="001F36BC"/>
    <w:rsid w:val="001F39AB"/>
    <w:rsid w:val="001F3D53"/>
    <w:rsid w:val="001F3E14"/>
    <w:rsid w:val="001F3F52"/>
    <w:rsid w:val="001F4331"/>
    <w:rsid w:val="001F45E8"/>
    <w:rsid w:val="001F4650"/>
    <w:rsid w:val="001F4817"/>
    <w:rsid w:val="001F4AD8"/>
    <w:rsid w:val="001F4BAF"/>
    <w:rsid w:val="001F4C96"/>
    <w:rsid w:val="001F4CBF"/>
    <w:rsid w:val="001F4E57"/>
    <w:rsid w:val="001F50E0"/>
    <w:rsid w:val="001F5106"/>
    <w:rsid w:val="001F5128"/>
    <w:rsid w:val="001F5172"/>
    <w:rsid w:val="001F52CA"/>
    <w:rsid w:val="001F53A2"/>
    <w:rsid w:val="001F53CA"/>
    <w:rsid w:val="001F5414"/>
    <w:rsid w:val="001F5459"/>
    <w:rsid w:val="001F550B"/>
    <w:rsid w:val="001F56C1"/>
    <w:rsid w:val="001F574D"/>
    <w:rsid w:val="001F5976"/>
    <w:rsid w:val="001F597B"/>
    <w:rsid w:val="001F5A45"/>
    <w:rsid w:val="001F5A9F"/>
    <w:rsid w:val="001F5B13"/>
    <w:rsid w:val="001F5B26"/>
    <w:rsid w:val="001F5B53"/>
    <w:rsid w:val="001F5B83"/>
    <w:rsid w:val="001F5C95"/>
    <w:rsid w:val="001F5C9E"/>
    <w:rsid w:val="001F5CFD"/>
    <w:rsid w:val="001F5E73"/>
    <w:rsid w:val="001F5ED8"/>
    <w:rsid w:val="001F5F10"/>
    <w:rsid w:val="001F60B5"/>
    <w:rsid w:val="001F61CD"/>
    <w:rsid w:val="001F6406"/>
    <w:rsid w:val="001F644E"/>
    <w:rsid w:val="001F64EA"/>
    <w:rsid w:val="001F662A"/>
    <w:rsid w:val="001F6855"/>
    <w:rsid w:val="001F68EA"/>
    <w:rsid w:val="001F6CCD"/>
    <w:rsid w:val="001F6E2B"/>
    <w:rsid w:val="001F6E45"/>
    <w:rsid w:val="001F7291"/>
    <w:rsid w:val="001F7317"/>
    <w:rsid w:val="001F7408"/>
    <w:rsid w:val="001F7647"/>
    <w:rsid w:val="001F76B6"/>
    <w:rsid w:val="001F77E3"/>
    <w:rsid w:val="001F798D"/>
    <w:rsid w:val="001F7BB8"/>
    <w:rsid w:val="001F7DD6"/>
    <w:rsid w:val="002000C9"/>
    <w:rsid w:val="002000F2"/>
    <w:rsid w:val="002000FC"/>
    <w:rsid w:val="0020018B"/>
    <w:rsid w:val="002001B3"/>
    <w:rsid w:val="002001DB"/>
    <w:rsid w:val="00200445"/>
    <w:rsid w:val="00200538"/>
    <w:rsid w:val="0020054C"/>
    <w:rsid w:val="0020087C"/>
    <w:rsid w:val="00200A92"/>
    <w:rsid w:val="00200B1D"/>
    <w:rsid w:val="00200B81"/>
    <w:rsid w:val="00200BF9"/>
    <w:rsid w:val="00200CC2"/>
    <w:rsid w:val="00200D35"/>
    <w:rsid w:val="00200E10"/>
    <w:rsid w:val="00200E75"/>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70"/>
    <w:rsid w:val="002024B8"/>
    <w:rsid w:val="002024E6"/>
    <w:rsid w:val="0020253F"/>
    <w:rsid w:val="002025CC"/>
    <w:rsid w:val="002025CF"/>
    <w:rsid w:val="00202760"/>
    <w:rsid w:val="00202883"/>
    <w:rsid w:val="00202D2E"/>
    <w:rsid w:val="00202E51"/>
    <w:rsid w:val="00203055"/>
    <w:rsid w:val="00203159"/>
    <w:rsid w:val="00203668"/>
    <w:rsid w:val="00203914"/>
    <w:rsid w:val="00203A6E"/>
    <w:rsid w:val="00203BB7"/>
    <w:rsid w:val="00203BC9"/>
    <w:rsid w:val="00203BE9"/>
    <w:rsid w:val="00203CC8"/>
    <w:rsid w:val="00203F00"/>
    <w:rsid w:val="00203F3B"/>
    <w:rsid w:val="00203F5C"/>
    <w:rsid w:val="00203F68"/>
    <w:rsid w:val="00204054"/>
    <w:rsid w:val="0020416B"/>
    <w:rsid w:val="002047DE"/>
    <w:rsid w:val="00204981"/>
    <w:rsid w:val="00204A5A"/>
    <w:rsid w:val="00204B2A"/>
    <w:rsid w:val="00204C12"/>
    <w:rsid w:val="00204DD2"/>
    <w:rsid w:val="00204E24"/>
    <w:rsid w:val="00204F32"/>
    <w:rsid w:val="00204F5B"/>
    <w:rsid w:val="0020523A"/>
    <w:rsid w:val="002052FC"/>
    <w:rsid w:val="002053CD"/>
    <w:rsid w:val="00205635"/>
    <w:rsid w:val="00205781"/>
    <w:rsid w:val="002057A0"/>
    <w:rsid w:val="002059A3"/>
    <w:rsid w:val="00205A13"/>
    <w:rsid w:val="00205A4C"/>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21"/>
    <w:rsid w:val="0020674D"/>
    <w:rsid w:val="002069A1"/>
    <w:rsid w:val="00206A0D"/>
    <w:rsid w:val="00206B53"/>
    <w:rsid w:val="00206BF6"/>
    <w:rsid w:val="00206C09"/>
    <w:rsid w:val="00206DB3"/>
    <w:rsid w:val="00206E5A"/>
    <w:rsid w:val="0020760F"/>
    <w:rsid w:val="00207613"/>
    <w:rsid w:val="00207847"/>
    <w:rsid w:val="00207883"/>
    <w:rsid w:val="0020791C"/>
    <w:rsid w:val="00207ADF"/>
    <w:rsid w:val="00207AF9"/>
    <w:rsid w:val="00207B02"/>
    <w:rsid w:val="00207BB9"/>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C6"/>
    <w:rsid w:val="002114FA"/>
    <w:rsid w:val="00211CFB"/>
    <w:rsid w:val="00211D31"/>
    <w:rsid w:val="00211DD9"/>
    <w:rsid w:val="00211E02"/>
    <w:rsid w:val="00211E2F"/>
    <w:rsid w:val="002120A5"/>
    <w:rsid w:val="002120D3"/>
    <w:rsid w:val="002121C0"/>
    <w:rsid w:val="00212444"/>
    <w:rsid w:val="002124A6"/>
    <w:rsid w:val="0021273A"/>
    <w:rsid w:val="00212816"/>
    <w:rsid w:val="002130A9"/>
    <w:rsid w:val="002130BD"/>
    <w:rsid w:val="00213851"/>
    <w:rsid w:val="002138A9"/>
    <w:rsid w:val="00213BC9"/>
    <w:rsid w:val="00213DBB"/>
    <w:rsid w:val="002141CF"/>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3C"/>
    <w:rsid w:val="00216C53"/>
    <w:rsid w:val="00216D0D"/>
    <w:rsid w:val="00216DA0"/>
    <w:rsid w:val="00216F08"/>
    <w:rsid w:val="00217135"/>
    <w:rsid w:val="0021737D"/>
    <w:rsid w:val="00217381"/>
    <w:rsid w:val="00217490"/>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EB7"/>
    <w:rsid w:val="00220F9E"/>
    <w:rsid w:val="00221022"/>
    <w:rsid w:val="0022135D"/>
    <w:rsid w:val="00221373"/>
    <w:rsid w:val="002213D6"/>
    <w:rsid w:val="00221492"/>
    <w:rsid w:val="0022164F"/>
    <w:rsid w:val="00221927"/>
    <w:rsid w:val="00221930"/>
    <w:rsid w:val="00221A25"/>
    <w:rsid w:val="00221AD1"/>
    <w:rsid w:val="00221B79"/>
    <w:rsid w:val="00221EA5"/>
    <w:rsid w:val="00221F00"/>
    <w:rsid w:val="00221F85"/>
    <w:rsid w:val="00222052"/>
    <w:rsid w:val="002221D4"/>
    <w:rsid w:val="002222A4"/>
    <w:rsid w:val="0022232E"/>
    <w:rsid w:val="0022256D"/>
    <w:rsid w:val="0022290C"/>
    <w:rsid w:val="002229D2"/>
    <w:rsid w:val="00222AB8"/>
    <w:rsid w:val="00222B25"/>
    <w:rsid w:val="00222EC9"/>
    <w:rsid w:val="00222FE7"/>
    <w:rsid w:val="002231E7"/>
    <w:rsid w:val="0022336B"/>
    <w:rsid w:val="002234BE"/>
    <w:rsid w:val="002235DF"/>
    <w:rsid w:val="00223833"/>
    <w:rsid w:val="00223851"/>
    <w:rsid w:val="00223ACD"/>
    <w:rsid w:val="00224174"/>
    <w:rsid w:val="0022430E"/>
    <w:rsid w:val="0022474F"/>
    <w:rsid w:val="0022488D"/>
    <w:rsid w:val="002248F9"/>
    <w:rsid w:val="00224A38"/>
    <w:rsid w:val="00224A9B"/>
    <w:rsid w:val="00224EB8"/>
    <w:rsid w:val="00225043"/>
    <w:rsid w:val="002253DD"/>
    <w:rsid w:val="002254F6"/>
    <w:rsid w:val="00225617"/>
    <w:rsid w:val="00225A0E"/>
    <w:rsid w:val="00225A83"/>
    <w:rsid w:val="00225D1F"/>
    <w:rsid w:val="00225DC1"/>
    <w:rsid w:val="00226004"/>
    <w:rsid w:val="002262A2"/>
    <w:rsid w:val="002262B0"/>
    <w:rsid w:val="00226442"/>
    <w:rsid w:val="00226467"/>
    <w:rsid w:val="0022657F"/>
    <w:rsid w:val="002265D6"/>
    <w:rsid w:val="0022679C"/>
    <w:rsid w:val="002268A2"/>
    <w:rsid w:val="002269A7"/>
    <w:rsid w:val="00226A4A"/>
    <w:rsid w:val="00226A52"/>
    <w:rsid w:val="00226AE0"/>
    <w:rsid w:val="00226B2C"/>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3C"/>
    <w:rsid w:val="00230AD3"/>
    <w:rsid w:val="00230AF3"/>
    <w:rsid w:val="00230B62"/>
    <w:rsid w:val="00230BB1"/>
    <w:rsid w:val="002311E9"/>
    <w:rsid w:val="00231241"/>
    <w:rsid w:val="0023124C"/>
    <w:rsid w:val="0023148A"/>
    <w:rsid w:val="002314EE"/>
    <w:rsid w:val="00231740"/>
    <w:rsid w:val="00231A3E"/>
    <w:rsid w:val="00231B70"/>
    <w:rsid w:val="00231B71"/>
    <w:rsid w:val="00231D67"/>
    <w:rsid w:val="00232149"/>
    <w:rsid w:val="00232191"/>
    <w:rsid w:val="002324D0"/>
    <w:rsid w:val="002324FA"/>
    <w:rsid w:val="002325FF"/>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38A2"/>
    <w:rsid w:val="00233B38"/>
    <w:rsid w:val="00234173"/>
    <w:rsid w:val="002344C8"/>
    <w:rsid w:val="00234765"/>
    <w:rsid w:val="00234849"/>
    <w:rsid w:val="002349C5"/>
    <w:rsid w:val="00234B73"/>
    <w:rsid w:val="00234D6F"/>
    <w:rsid w:val="00235025"/>
    <w:rsid w:val="002350B5"/>
    <w:rsid w:val="00235131"/>
    <w:rsid w:val="0023514F"/>
    <w:rsid w:val="002353C5"/>
    <w:rsid w:val="00235581"/>
    <w:rsid w:val="00235698"/>
    <w:rsid w:val="00235789"/>
    <w:rsid w:val="002357D9"/>
    <w:rsid w:val="002358AB"/>
    <w:rsid w:val="00235928"/>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15A"/>
    <w:rsid w:val="002373FC"/>
    <w:rsid w:val="002374A7"/>
    <w:rsid w:val="00237605"/>
    <w:rsid w:val="00237636"/>
    <w:rsid w:val="00237962"/>
    <w:rsid w:val="00237A56"/>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353"/>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E34"/>
    <w:rsid w:val="00243F4A"/>
    <w:rsid w:val="0024445A"/>
    <w:rsid w:val="00244606"/>
    <w:rsid w:val="002448D4"/>
    <w:rsid w:val="00244924"/>
    <w:rsid w:val="002449F4"/>
    <w:rsid w:val="00244C2B"/>
    <w:rsid w:val="00244C7A"/>
    <w:rsid w:val="00244F2D"/>
    <w:rsid w:val="00244F6B"/>
    <w:rsid w:val="00244F9E"/>
    <w:rsid w:val="002451BA"/>
    <w:rsid w:val="0024520E"/>
    <w:rsid w:val="0024530E"/>
    <w:rsid w:val="00245492"/>
    <w:rsid w:val="0024550A"/>
    <w:rsid w:val="0024554A"/>
    <w:rsid w:val="0024569C"/>
    <w:rsid w:val="0024570E"/>
    <w:rsid w:val="00245895"/>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CF"/>
    <w:rsid w:val="00247DD1"/>
    <w:rsid w:val="00247DF6"/>
    <w:rsid w:val="00247EB3"/>
    <w:rsid w:val="00250237"/>
    <w:rsid w:val="002503EE"/>
    <w:rsid w:val="00250563"/>
    <w:rsid w:val="002506F5"/>
    <w:rsid w:val="002508C7"/>
    <w:rsid w:val="002508D9"/>
    <w:rsid w:val="00250D9C"/>
    <w:rsid w:val="00250E38"/>
    <w:rsid w:val="00251117"/>
    <w:rsid w:val="0025119B"/>
    <w:rsid w:val="002511A2"/>
    <w:rsid w:val="002512A9"/>
    <w:rsid w:val="00251564"/>
    <w:rsid w:val="002515EA"/>
    <w:rsid w:val="0025169E"/>
    <w:rsid w:val="00251723"/>
    <w:rsid w:val="00251728"/>
    <w:rsid w:val="00251843"/>
    <w:rsid w:val="00251929"/>
    <w:rsid w:val="00251AB2"/>
    <w:rsid w:val="00251AD4"/>
    <w:rsid w:val="00251BF7"/>
    <w:rsid w:val="00251F5E"/>
    <w:rsid w:val="00251F78"/>
    <w:rsid w:val="0025204B"/>
    <w:rsid w:val="00252088"/>
    <w:rsid w:val="0025210B"/>
    <w:rsid w:val="00252AEF"/>
    <w:rsid w:val="00252C6B"/>
    <w:rsid w:val="00252DF2"/>
    <w:rsid w:val="00252E2A"/>
    <w:rsid w:val="002530D6"/>
    <w:rsid w:val="002530D9"/>
    <w:rsid w:val="002531B8"/>
    <w:rsid w:val="0025325D"/>
    <w:rsid w:val="002533FF"/>
    <w:rsid w:val="00253400"/>
    <w:rsid w:val="002535BD"/>
    <w:rsid w:val="002535D3"/>
    <w:rsid w:val="00253740"/>
    <w:rsid w:val="002537F5"/>
    <w:rsid w:val="002538EA"/>
    <w:rsid w:val="00253905"/>
    <w:rsid w:val="00253AE8"/>
    <w:rsid w:val="00253BE8"/>
    <w:rsid w:val="00253BF8"/>
    <w:rsid w:val="00253E22"/>
    <w:rsid w:val="00253F7E"/>
    <w:rsid w:val="00254016"/>
    <w:rsid w:val="0025420E"/>
    <w:rsid w:val="00254273"/>
    <w:rsid w:val="0025429A"/>
    <w:rsid w:val="00254313"/>
    <w:rsid w:val="0025431A"/>
    <w:rsid w:val="0025476C"/>
    <w:rsid w:val="00254985"/>
    <w:rsid w:val="00254AE8"/>
    <w:rsid w:val="00254D05"/>
    <w:rsid w:val="00254DE4"/>
    <w:rsid w:val="00255128"/>
    <w:rsid w:val="002553DC"/>
    <w:rsid w:val="00255DA7"/>
    <w:rsid w:val="00255F8C"/>
    <w:rsid w:val="00256572"/>
    <w:rsid w:val="002568D7"/>
    <w:rsid w:val="00256991"/>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E10"/>
    <w:rsid w:val="002600A8"/>
    <w:rsid w:val="00260156"/>
    <w:rsid w:val="002601AD"/>
    <w:rsid w:val="002601F1"/>
    <w:rsid w:val="002603D3"/>
    <w:rsid w:val="002605AD"/>
    <w:rsid w:val="00260638"/>
    <w:rsid w:val="0026074E"/>
    <w:rsid w:val="0026075E"/>
    <w:rsid w:val="00260765"/>
    <w:rsid w:val="002607DA"/>
    <w:rsid w:val="002608BD"/>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8D5"/>
    <w:rsid w:val="00263909"/>
    <w:rsid w:val="002639FE"/>
    <w:rsid w:val="00263DB2"/>
    <w:rsid w:val="00263DD9"/>
    <w:rsid w:val="00263DF7"/>
    <w:rsid w:val="00263E09"/>
    <w:rsid w:val="00263E15"/>
    <w:rsid w:val="0026415A"/>
    <w:rsid w:val="00264256"/>
    <w:rsid w:val="0026432F"/>
    <w:rsid w:val="0026455A"/>
    <w:rsid w:val="0026460B"/>
    <w:rsid w:val="0026468A"/>
    <w:rsid w:val="002648FF"/>
    <w:rsid w:val="00264AD1"/>
    <w:rsid w:val="00264C28"/>
    <w:rsid w:val="00264D91"/>
    <w:rsid w:val="00264E18"/>
    <w:rsid w:val="00264F11"/>
    <w:rsid w:val="00265070"/>
    <w:rsid w:val="00265273"/>
    <w:rsid w:val="0026542E"/>
    <w:rsid w:val="002654D9"/>
    <w:rsid w:val="00265627"/>
    <w:rsid w:val="00265701"/>
    <w:rsid w:val="002657AA"/>
    <w:rsid w:val="00265898"/>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67564"/>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24"/>
    <w:rsid w:val="002711C3"/>
    <w:rsid w:val="002712C2"/>
    <w:rsid w:val="00271388"/>
    <w:rsid w:val="002713CE"/>
    <w:rsid w:val="002715B2"/>
    <w:rsid w:val="002715F0"/>
    <w:rsid w:val="0027160B"/>
    <w:rsid w:val="0027162C"/>
    <w:rsid w:val="002716AB"/>
    <w:rsid w:val="0027193C"/>
    <w:rsid w:val="0027193F"/>
    <w:rsid w:val="00271DE0"/>
    <w:rsid w:val="00271EEF"/>
    <w:rsid w:val="0027242C"/>
    <w:rsid w:val="00272474"/>
    <w:rsid w:val="0027257A"/>
    <w:rsid w:val="00272736"/>
    <w:rsid w:val="00272956"/>
    <w:rsid w:val="00272B85"/>
    <w:rsid w:val="00272CDA"/>
    <w:rsid w:val="00272D06"/>
    <w:rsid w:val="00272D44"/>
    <w:rsid w:val="00272FEB"/>
    <w:rsid w:val="0027363A"/>
    <w:rsid w:val="00273644"/>
    <w:rsid w:val="002736A1"/>
    <w:rsid w:val="002737D3"/>
    <w:rsid w:val="002738C9"/>
    <w:rsid w:val="00273A90"/>
    <w:rsid w:val="00273B2D"/>
    <w:rsid w:val="00273CB0"/>
    <w:rsid w:val="00273CBD"/>
    <w:rsid w:val="00273CFB"/>
    <w:rsid w:val="00273D76"/>
    <w:rsid w:val="00273E66"/>
    <w:rsid w:val="00274172"/>
    <w:rsid w:val="00274326"/>
    <w:rsid w:val="0027434C"/>
    <w:rsid w:val="002743C4"/>
    <w:rsid w:val="002743D1"/>
    <w:rsid w:val="002743E6"/>
    <w:rsid w:val="0027444A"/>
    <w:rsid w:val="00274488"/>
    <w:rsid w:val="0027453C"/>
    <w:rsid w:val="00274668"/>
    <w:rsid w:val="002747E1"/>
    <w:rsid w:val="00274CE5"/>
    <w:rsid w:val="00274D08"/>
    <w:rsid w:val="00274DE3"/>
    <w:rsid w:val="00274E3B"/>
    <w:rsid w:val="00275099"/>
    <w:rsid w:val="0027540F"/>
    <w:rsid w:val="00275464"/>
    <w:rsid w:val="0027568B"/>
    <w:rsid w:val="002756D5"/>
    <w:rsid w:val="00275B92"/>
    <w:rsid w:val="00275D8C"/>
    <w:rsid w:val="00275DDD"/>
    <w:rsid w:val="00275E10"/>
    <w:rsid w:val="00275E2C"/>
    <w:rsid w:val="00275F3B"/>
    <w:rsid w:val="00276001"/>
    <w:rsid w:val="00276243"/>
    <w:rsid w:val="00276364"/>
    <w:rsid w:val="002764FB"/>
    <w:rsid w:val="002765E2"/>
    <w:rsid w:val="00276660"/>
    <w:rsid w:val="002766C9"/>
    <w:rsid w:val="00276726"/>
    <w:rsid w:val="00276755"/>
    <w:rsid w:val="0027687F"/>
    <w:rsid w:val="002768E3"/>
    <w:rsid w:val="00276BF6"/>
    <w:rsid w:val="00277219"/>
    <w:rsid w:val="0027722C"/>
    <w:rsid w:val="00277303"/>
    <w:rsid w:val="00277512"/>
    <w:rsid w:val="00277513"/>
    <w:rsid w:val="002777CF"/>
    <w:rsid w:val="002777E4"/>
    <w:rsid w:val="00277D03"/>
    <w:rsid w:val="00277E66"/>
    <w:rsid w:val="002800A5"/>
    <w:rsid w:val="002801E2"/>
    <w:rsid w:val="00280362"/>
    <w:rsid w:val="00280612"/>
    <w:rsid w:val="0028073A"/>
    <w:rsid w:val="00280960"/>
    <w:rsid w:val="00280CC7"/>
    <w:rsid w:val="0028103C"/>
    <w:rsid w:val="002810B3"/>
    <w:rsid w:val="002810C3"/>
    <w:rsid w:val="00281222"/>
    <w:rsid w:val="002812E6"/>
    <w:rsid w:val="0028164E"/>
    <w:rsid w:val="0028168F"/>
    <w:rsid w:val="00281A90"/>
    <w:rsid w:val="00281D64"/>
    <w:rsid w:val="00281ED6"/>
    <w:rsid w:val="002821D8"/>
    <w:rsid w:val="0028226C"/>
    <w:rsid w:val="00282533"/>
    <w:rsid w:val="002825CE"/>
    <w:rsid w:val="002825EF"/>
    <w:rsid w:val="002826BD"/>
    <w:rsid w:val="00282A3B"/>
    <w:rsid w:val="00282B3C"/>
    <w:rsid w:val="00282EA7"/>
    <w:rsid w:val="00282EB8"/>
    <w:rsid w:val="00282FBC"/>
    <w:rsid w:val="00283137"/>
    <w:rsid w:val="00283165"/>
    <w:rsid w:val="002832E7"/>
    <w:rsid w:val="0028348C"/>
    <w:rsid w:val="002837F9"/>
    <w:rsid w:val="00283817"/>
    <w:rsid w:val="00283852"/>
    <w:rsid w:val="002838DD"/>
    <w:rsid w:val="00283B20"/>
    <w:rsid w:val="00283B62"/>
    <w:rsid w:val="00283C14"/>
    <w:rsid w:val="00283C59"/>
    <w:rsid w:val="00283FFA"/>
    <w:rsid w:val="00284293"/>
    <w:rsid w:val="0028435A"/>
    <w:rsid w:val="0028459F"/>
    <w:rsid w:val="00284774"/>
    <w:rsid w:val="00284AE5"/>
    <w:rsid w:val="00284B96"/>
    <w:rsid w:val="00284C7A"/>
    <w:rsid w:val="00284E7F"/>
    <w:rsid w:val="00284E89"/>
    <w:rsid w:val="002850E3"/>
    <w:rsid w:val="002850EF"/>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6FB1"/>
    <w:rsid w:val="00287026"/>
    <w:rsid w:val="00287347"/>
    <w:rsid w:val="00287376"/>
    <w:rsid w:val="00287433"/>
    <w:rsid w:val="002875C6"/>
    <w:rsid w:val="002877DE"/>
    <w:rsid w:val="00287821"/>
    <w:rsid w:val="00287C28"/>
    <w:rsid w:val="00287C39"/>
    <w:rsid w:val="00287C98"/>
    <w:rsid w:val="00290254"/>
    <w:rsid w:val="00290A06"/>
    <w:rsid w:val="00290C75"/>
    <w:rsid w:val="00290C83"/>
    <w:rsid w:val="00290D12"/>
    <w:rsid w:val="00290D29"/>
    <w:rsid w:val="00291124"/>
    <w:rsid w:val="002912F4"/>
    <w:rsid w:val="0029130D"/>
    <w:rsid w:val="0029142E"/>
    <w:rsid w:val="002915DA"/>
    <w:rsid w:val="0029178F"/>
    <w:rsid w:val="00291AE1"/>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3F3C"/>
    <w:rsid w:val="002941DB"/>
    <w:rsid w:val="00294266"/>
    <w:rsid w:val="00294273"/>
    <w:rsid w:val="002944B9"/>
    <w:rsid w:val="002944CA"/>
    <w:rsid w:val="00294500"/>
    <w:rsid w:val="00294504"/>
    <w:rsid w:val="002945D3"/>
    <w:rsid w:val="002946C6"/>
    <w:rsid w:val="00294722"/>
    <w:rsid w:val="00294814"/>
    <w:rsid w:val="00294AB1"/>
    <w:rsid w:val="00294AE6"/>
    <w:rsid w:val="00294B88"/>
    <w:rsid w:val="00294C8C"/>
    <w:rsid w:val="00294D9F"/>
    <w:rsid w:val="00294E77"/>
    <w:rsid w:val="00294E90"/>
    <w:rsid w:val="00295226"/>
    <w:rsid w:val="0029527C"/>
    <w:rsid w:val="002953CE"/>
    <w:rsid w:val="002953D0"/>
    <w:rsid w:val="00295517"/>
    <w:rsid w:val="00295BBB"/>
    <w:rsid w:val="00295C6C"/>
    <w:rsid w:val="00295C87"/>
    <w:rsid w:val="00295D32"/>
    <w:rsid w:val="00295D5F"/>
    <w:rsid w:val="00295E32"/>
    <w:rsid w:val="00295EFF"/>
    <w:rsid w:val="00295F1C"/>
    <w:rsid w:val="00296013"/>
    <w:rsid w:val="002960D8"/>
    <w:rsid w:val="0029633B"/>
    <w:rsid w:val="002963D4"/>
    <w:rsid w:val="00296566"/>
    <w:rsid w:val="002966D1"/>
    <w:rsid w:val="00296758"/>
    <w:rsid w:val="0029687B"/>
    <w:rsid w:val="0029696C"/>
    <w:rsid w:val="00296D39"/>
    <w:rsid w:val="00296D93"/>
    <w:rsid w:val="00296FD8"/>
    <w:rsid w:val="0029743A"/>
    <w:rsid w:val="00297499"/>
    <w:rsid w:val="002974AA"/>
    <w:rsid w:val="00297796"/>
    <w:rsid w:val="002977A0"/>
    <w:rsid w:val="0029780A"/>
    <w:rsid w:val="002978EC"/>
    <w:rsid w:val="00297BB5"/>
    <w:rsid w:val="00297CC4"/>
    <w:rsid w:val="00297D0E"/>
    <w:rsid w:val="00297E6E"/>
    <w:rsid w:val="00297F46"/>
    <w:rsid w:val="002A01DD"/>
    <w:rsid w:val="002A025C"/>
    <w:rsid w:val="002A0331"/>
    <w:rsid w:val="002A0581"/>
    <w:rsid w:val="002A0588"/>
    <w:rsid w:val="002A05EF"/>
    <w:rsid w:val="002A0724"/>
    <w:rsid w:val="002A078E"/>
    <w:rsid w:val="002A093D"/>
    <w:rsid w:val="002A0B64"/>
    <w:rsid w:val="002A0BB1"/>
    <w:rsid w:val="002A0C53"/>
    <w:rsid w:val="002A1089"/>
    <w:rsid w:val="002A10B5"/>
    <w:rsid w:val="002A10D7"/>
    <w:rsid w:val="002A11FB"/>
    <w:rsid w:val="002A1355"/>
    <w:rsid w:val="002A1411"/>
    <w:rsid w:val="002A1551"/>
    <w:rsid w:val="002A168C"/>
    <w:rsid w:val="002A1916"/>
    <w:rsid w:val="002A1997"/>
    <w:rsid w:val="002A1A57"/>
    <w:rsid w:val="002A1BB2"/>
    <w:rsid w:val="002A1C7D"/>
    <w:rsid w:val="002A1DA1"/>
    <w:rsid w:val="002A205B"/>
    <w:rsid w:val="002A209D"/>
    <w:rsid w:val="002A20B1"/>
    <w:rsid w:val="002A20E5"/>
    <w:rsid w:val="002A2320"/>
    <w:rsid w:val="002A27AF"/>
    <w:rsid w:val="002A2959"/>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94"/>
    <w:rsid w:val="002A3AFD"/>
    <w:rsid w:val="002A3B12"/>
    <w:rsid w:val="002A3EE5"/>
    <w:rsid w:val="002A3FB5"/>
    <w:rsid w:val="002A4102"/>
    <w:rsid w:val="002A41D0"/>
    <w:rsid w:val="002A43B1"/>
    <w:rsid w:val="002A4547"/>
    <w:rsid w:val="002A4585"/>
    <w:rsid w:val="002A4875"/>
    <w:rsid w:val="002A4918"/>
    <w:rsid w:val="002A4A3B"/>
    <w:rsid w:val="002A4B7D"/>
    <w:rsid w:val="002A4D90"/>
    <w:rsid w:val="002A4E20"/>
    <w:rsid w:val="002A4FAF"/>
    <w:rsid w:val="002A523D"/>
    <w:rsid w:val="002A52AB"/>
    <w:rsid w:val="002A52C2"/>
    <w:rsid w:val="002A541C"/>
    <w:rsid w:val="002A546D"/>
    <w:rsid w:val="002A557C"/>
    <w:rsid w:val="002A5623"/>
    <w:rsid w:val="002A5859"/>
    <w:rsid w:val="002A586B"/>
    <w:rsid w:val="002A5FC1"/>
    <w:rsid w:val="002A601D"/>
    <w:rsid w:val="002A6085"/>
    <w:rsid w:val="002A633D"/>
    <w:rsid w:val="002A647A"/>
    <w:rsid w:val="002A6559"/>
    <w:rsid w:val="002A665B"/>
    <w:rsid w:val="002A687B"/>
    <w:rsid w:val="002A6EF8"/>
    <w:rsid w:val="002A7180"/>
    <w:rsid w:val="002A732C"/>
    <w:rsid w:val="002A7446"/>
    <w:rsid w:val="002A7649"/>
    <w:rsid w:val="002A7757"/>
    <w:rsid w:val="002A77C6"/>
    <w:rsid w:val="002A7A6A"/>
    <w:rsid w:val="002A7AB4"/>
    <w:rsid w:val="002A7AE1"/>
    <w:rsid w:val="002A7C20"/>
    <w:rsid w:val="002A7DE4"/>
    <w:rsid w:val="002A7E7D"/>
    <w:rsid w:val="002B007E"/>
    <w:rsid w:val="002B00BD"/>
    <w:rsid w:val="002B0121"/>
    <w:rsid w:val="002B053A"/>
    <w:rsid w:val="002B07BF"/>
    <w:rsid w:val="002B0805"/>
    <w:rsid w:val="002B0960"/>
    <w:rsid w:val="002B0BEF"/>
    <w:rsid w:val="002B0C6A"/>
    <w:rsid w:val="002B0C99"/>
    <w:rsid w:val="002B108B"/>
    <w:rsid w:val="002B10F9"/>
    <w:rsid w:val="002B12C7"/>
    <w:rsid w:val="002B139B"/>
    <w:rsid w:val="002B13E2"/>
    <w:rsid w:val="002B173C"/>
    <w:rsid w:val="002B1A55"/>
    <w:rsid w:val="002B1AFA"/>
    <w:rsid w:val="002B1C7F"/>
    <w:rsid w:val="002B1CED"/>
    <w:rsid w:val="002B1D94"/>
    <w:rsid w:val="002B1DCC"/>
    <w:rsid w:val="002B2044"/>
    <w:rsid w:val="002B2157"/>
    <w:rsid w:val="002B21D6"/>
    <w:rsid w:val="002B232F"/>
    <w:rsid w:val="002B258F"/>
    <w:rsid w:val="002B274E"/>
    <w:rsid w:val="002B28EA"/>
    <w:rsid w:val="002B2A76"/>
    <w:rsid w:val="002B2C92"/>
    <w:rsid w:val="002B2ED4"/>
    <w:rsid w:val="002B2F4E"/>
    <w:rsid w:val="002B3081"/>
    <w:rsid w:val="002B315D"/>
    <w:rsid w:val="002B318B"/>
    <w:rsid w:val="002B32BC"/>
    <w:rsid w:val="002B340B"/>
    <w:rsid w:val="002B34AE"/>
    <w:rsid w:val="002B3C22"/>
    <w:rsid w:val="002B3CF9"/>
    <w:rsid w:val="002B3D90"/>
    <w:rsid w:val="002B4293"/>
    <w:rsid w:val="002B42D9"/>
    <w:rsid w:val="002B453B"/>
    <w:rsid w:val="002B4924"/>
    <w:rsid w:val="002B4C39"/>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DA8"/>
    <w:rsid w:val="002B6E11"/>
    <w:rsid w:val="002B6E12"/>
    <w:rsid w:val="002B6E5F"/>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B3E"/>
    <w:rsid w:val="002C0D11"/>
    <w:rsid w:val="002C0F54"/>
    <w:rsid w:val="002C0FE8"/>
    <w:rsid w:val="002C140B"/>
    <w:rsid w:val="002C1766"/>
    <w:rsid w:val="002C17DD"/>
    <w:rsid w:val="002C1918"/>
    <w:rsid w:val="002C1B17"/>
    <w:rsid w:val="002C1BFF"/>
    <w:rsid w:val="002C1D61"/>
    <w:rsid w:val="002C1D86"/>
    <w:rsid w:val="002C1EF8"/>
    <w:rsid w:val="002C1F3B"/>
    <w:rsid w:val="002C203A"/>
    <w:rsid w:val="002C22F0"/>
    <w:rsid w:val="002C24D8"/>
    <w:rsid w:val="002C2795"/>
    <w:rsid w:val="002C2845"/>
    <w:rsid w:val="002C2899"/>
    <w:rsid w:val="002C2AE9"/>
    <w:rsid w:val="002C2B29"/>
    <w:rsid w:val="002C2D14"/>
    <w:rsid w:val="002C2E50"/>
    <w:rsid w:val="002C2E8A"/>
    <w:rsid w:val="002C2FCD"/>
    <w:rsid w:val="002C2FE0"/>
    <w:rsid w:val="002C3149"/>
    <w:rsid w:val="002C3AE4"/>
    <w:rsid w:val="002C3B74"/>
    <w:rsid w:val="002C3D62"/>
    <w:rsid w:val="002C3E82"/>
    <w:rsid w:val="002C3E89"/>
    <w:rsid w:val="002C4236"/>
    <w:rsid w:val="002C4258"/>
    <w:rsid w:val="002C42AA"/>
    <w:rsid w:val="002C490A"/>
    <w:rsid w:val="002C4AF6"/>
    <w:rsid w:val="002C4B64"/>
    <w:rsid w:val="002C4C29"/>
    <w:rsid w:val="002C4C67"/>
    <w:rsid w:val="002C5022"/>
    <w:rsid w:val="002C504C"/>
    <w:rsid w:val="002C52C2"/>
    <w:rsid w:val="002C5533"/>
    <w:rsid w:val="002C55D3"/>
    <w:rsid w:val="002C5620"/>
    <w:rsid w:val="002C5A6B"/>
    <w:rsid w:val="002C5A71"/>
    <w:rsid w:val="002C61E0"/>
    <w:rsid w:val="002C640C"/>
    <w:rsid w:val="002C6422"/>
    <w:rsid w:val="002C6530"/>
    <w:rsid w:val="002C6D3C"/>
    <w:rsid w:val="002C6EA8"/>
    <w:rsid w:val="002C7000"/>
    <w:rsid w:val="002C7024"/>
    <w:rsid w:val="002C71B8"/>
    <w:rsid w:val="002C71EE"/>
    <w:rsid w:val="002C759E"/>
    <w:rsid w:val="002C75F9"/>
    <w:rsid w:val="002C782F"/>
    <w:rsid w:val="002C7839"/>
    <w:rsid w:val="002C7A58"/>
    <w:rsid w:val="002C7B03"/>
    <w:rsid w:val="002C7B0D"/>
    <w:rsid w:val="002C7CF6"/>
    <w:rsid w:val="002C7EBB"/>
    <w:rsid w:val="002C7F0D"/>
    <w:rsid w:val="002C7F74"/>
    <w:rsid w:val="002D001E"/>
    <w:rsid w:val="002D0115"/>
    <w:rsid w:val="002D0212"/>
    <w:rsid w:val="002D0293"/>
    <w:rsid w:val="002D0298"/>
    <w:rsid w:val="002D049F"/>
    <w:rsid w:val="002D04BD"/>
    <w:rsid w:val="002D04DC"/>
    <w:rsid w:val="002D0657"/>
    <w:rsid w:val="002D0820"/>
    <w:rsid w:val="002D0919"/>
    <w:rsid w:val="002D09B3"/>
    <w:rsid w:val="002D0CF9"/>
    <w:rsid w:val="002D0E8D"/>
    <w:rsid w:val="002D0EEF"/>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6CD"/>
    <w:rsid w:val="002D2720"/>
    <w:rsid w:val="002D27AD"/>
    <w:rsid w:val="002D2AFE"/>
    <w:rsid w:val="002D2B32"/>
    <w:rsid w:val="002D2B4E"/>
    <w:rsid w:val="002D2B96"/>
    <w:rsid w:val="002D2DA9"/>
    <w:rsid w:val="002D2E30"/>
    <w:rsid w:val="002D2EC9"/>
    <w:rsid w:val="002D3022"/>
    <w:rsid w:val="002D325F"/>
    <w:rsid w:val="002D3351"/>
    <w:rsid w:val="002D3416"/>
    <w:rsid w:val="002D38B7"/>
    <w:rsid w:val="002D3921"/>
    <w:rsid w:val="002D3932"/>
    <w:rsid w:val="002D3968"/>
    <w:rsid w:val="002D39DB"/>
    <w:rsid w:val="002D39EF"/>
    <w:rsid w:val="002D3D37"/>
    <w:rsid w:val="002D425A"/>
    <w:rsid w:val="002D4314"/>
    <w:rsid w:val="002D4326"/>
    <w:rsid w:val="002D4491"/>
    <w:rsid w:val="002D4591"/>
    <w:rsid w:val="002D48B8"/>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AB"/>
    <w:rsid w:val="002D76E8"/>
    <w:rsid w:val="002D7A8B"/>
    <w:rsid w:val="002D7E87"/>
    <w:rsid w:val="002E0303"/>
    <w:rsid w:val="002E0440"/>
    <w:rsid w:val="002E049B"/>
    <w:rsid w:val="002E08F4"/>
    <w:rsid w:val="002E0AC9"/>
    <w:rsid w:val="002E0E94"/>
    <w:rsid w:val="002E11B9"/>
    <w:rsid w:val="002E11E7"/>
    <w:rsid w:val="002E1568"/>
    <w:rsid w:val="002E15A5"/>
    <w:rsid w:val="002E16BC"/>
    <w:rsid w:val="002E16FE"/>
    <w:rsid w:val="002E1894"/>
    <w:rsid w:val="002E1BA8"/>
    <w:rsid w:val="002E222E"/>
    <w:rsid w:val="002E2254"/>
    <w:rsid w:val="002E25D2"/>
    <w:rsid w:val="002E2738"/>
    <w:rsid w:val="002E2923"/>
    <w:rsid w:val="002E2949"/>
    <w:rsid w:val="002E29AD"/>
    <w:rsid w:val="002E2A11"/>
    <w:rsid w:val="002E2A76"/>
    <w:rsid w:val="002E2C6C"/>
    <w:rsid w:val="002E2ED9"/>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93B"/>
    <w:rsid w:val="002E4AEA"/>
    <w:rsid w:val="002E4E4E"/>
    <w:rsid w:val="002E4F58"/>
    <w:rsid w:val="002E505E"/>
    <w:rsid w:val="002E5180"/>
    <w:rsid w:val="002E5214"/>
    <w:rsid w:val="002E5216"/>
    <w:rsid w:val="002E5338"/>
    <w:rsid w:val="002E5545"/>
    <w:rsid w:val="002E58E1"/>
    <w:rsid w:val="002E59A3"/>
    <w:rsid w:val="002E5BDD"/>
    <w:rsid w:val="002E5C56"/>
    <w:rsid w:val="002E5CC8"/>
    <w:rsid w:val="002E5D2A"/>
    <w:rsid w:val="002E5D86"/>
    <w:rsid w:val="002E5DD7"/>
    <w:rsid w:val="002E5EAD"/>
    <w:rsid w:val="002E633B"/>
    <w:rsid w:val="002E678A"/>
    <w:rsid w:val="002E6807"/>
    <w:rsid w:val="002E6809"/>
    <w:rsid w:val="002E6983"/>
    <w:rsid w:val="002E6C35"/>
    <w:rsid w:val="002E6D99"/>
    <w:rsid w:val="002E6EF2"/>
    <w:rsid w:val="002E7006"/>
    <w:rsid w:val="002E706F"/>
    <w:rsid w:val="002E7124"/>
    <w:rsid w:val="002E75A8"/>
    <w:rsid w:val="002E75F6"/>
    <w:rsid w:val="002E770B"/>
    <w:rsid w:val="002E79F7"/>
    <w:rsid w:val="002E7C18"/>
    <w:rsid w:val="002E7F2A"/>
    <w:rsid w:val="002F0045"/>
    <w:rsid w:val="002F00F0"/>
    <w:rsid w:val="002F025B"/>
    <w:rsid w:val="002F02D0"/>
    <w:rsid w:val="002F0615"/>
    <w:rsid w:val="002F0684"/>
    <w:rsid w:val="002F08F8"/>
    <w:rsid w:val="002F0948"/>
    <w:rsid w:val="002F09C0"/>
    <w:rsid w:val="002F0ADB"/>
    <w:rsid w:val="002F0B68"/>
    <w:rsid w:val="002F0B79"/>
    <w:rsid w:val="002F0D10"/>
    <w:rsid w:val="002F0E34"/>
    <w:rsid w:val="002F0EC7"/>
    <w:rsid w:val="002F18BF"/>
    <w:rsid w:val="002F1CDF"/>
    <w:rsid w:val="002F20C4"/>
    <w:rsid w:val="002F235E"/>
    <w:rsid w:val="002F2372"/>
    <w:rsid w:val="002F2453"/>
    <w:rsid w:val="002F2510"/>
    <w:rsid w:val="002F2561"/>
    <w:rsid w:val="002F28F2"/>
    <w:rsid w:val="002F2AE0"/>
    <w:rsid w:val="002F3122"/>
    <w:rsid w:val="002F3155"/>
    <w:rsid w:val="002F31AD"/>
    <w:rsid w:val="002F31C4"/>
    <w:rsid w:val="002F31C6"/>
    <w:rsid w:val="002F322F"/>
    <w:rsid w:val="002F3465"/>
    <w:rsid w:val="002F3AFD"/>
    <w:rsid w:val="002F3D28"/>
    <w:rsid w:val="002F3F16"/>
    <w:rsid w:val="002F3FE0"/>
    <w:rsid w:val="002F4134"/>
    <w:rsid w:val="002F413F"/>
    <w:rsid w:val="002F42B1"/>
    <w:rsid w:val="002F4368"/>
    <w:rsid w:val="002F446A"/>
    <w:rsid w:val="002F44AD"/>
    <w:rsid w:val="002F45D3"/>
    <w:rsid w:val="002F4876"/>
    <w:rsid w:val="002F48F1"/>
    <w:rsid w:val="002F4934"/>
    <w:rsid w:val="002F4A52"/>
    <w:rsid w:val="002F4CAE"/>
    <w:rsid w:val="002F4CF5"/>
    <w:rsid w:val="002F4E98"/>
    <w:rsid w:val="002F4FC5"/>
    <w:rsid w:val="002F5096"/>
    <w:rsid w:val="002F51B6"/>
    <w:rsid w:val="002F51D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6C51"/>
    <w:rsid w:val="002F70C0"/>
    <w:rsid w:val="002F7136"/>
    <w:rsid w:val="002F71DB"/>
    <w:rsid w:val="002F7267"/>
    <w:rsid w:val="002F72DE"/>
    <w:rsid w:val="002F734C"/>
    <w:rsid w:val="002F73BE"/>
    <w:rsid w:val="002F7565"/>
    <w:rsid w:val="002F7919"/>
    <w:rsid w:val="002F7ABD"/>
    <w:rsid w:val="002F7B6D"/>
    <w:rsid w:val="002F7CD1"/>
    <w:rsid w:val="002F7D48"/>
    <w:rsid w:val="002F7E7B"/>
    <w:rsid w:val="002F7EC5"/>
    <w:rsid w:val="00300085"/>
    <w:rsid w:val="00300150"/>
    <w:rsid w:val="0030027C"/>
    <w:rsid w:val="003002CD"/>
    <w:rsid w:val="003003AD"/>
    <w:rsid w:val="00300A5C"/>
    <w:rsid w:val="00300B29"/>
    <w:rsid w:val="00300E22"/>
    <w:rsid w:val="00300E5F"/>
    <w:rsid w:val="0030114A"/>
    <w:rsid w:val="003011C0"/>
    <w:rsid w:val="0030129E"/>
    <w:rsid w:val="00301686"/>
    <w:rsid w:val="00301710"/>
    <w:rsid w:val="0030175C"/>
    <w:rsid w:val="0030179E"/>
    <w:rsid w:val="00301848"/>
    <w:rsid w:val="003019DE"/>
    <w:rsid w:val="00301B77"/>
    <w:rsid w:val="00301DA6"/>
    <w:rsid w:val="00301DF8"/>
    <w:rsid w:val="00301DFC"/>
    <w:rsid w:val="00301EE4"/>
    <w:rsid w:val="00301F7A"/>
    <w:rsid w:val="00302047"/>
    <w:rsid w:val="003021E2"/>
    <w:rsid w:val="003024DE"/>
    <w:rsid w:val="003024E6"/>
    <w:rsid w:val="00302559"/>
    <w:rsid w:val="0030255B"/>
    <w:rsid w:val="00302701"/>
    <w:rsid w:val="00302739"/>
    <w:rsid w:val="00302887"/>
    <w:rsid w:val="00302909"/>
    <w:rsid w:val="00302B48"/>
    <w:rsid w:val="00302BE2"/>
    <w:rsid w:val="00302C77"/>
    <w:rsid w:val="00302EA3"/>
    <w:rsid w:val="00302EDE"/>
    <w:rsid w:val="00302FEF"/>
    <w:rsid w:val="00303042"/>
    <w:rsid w:val="0030318E"/>
    <w:rsid w:val="003031BF"/>
    <w:rsid w:val="00303372"/>
    <w:rsid w:val="00303419"/>
    <w:rsid w:val="003035AB"/>
    <w:rsid w:val="003038B1"/>
    <w:rsid w:val="00303A8E"/>
    <w:rsid w:val="00304030"/>
    <w:rsid w:val="00304198"/>
    <w:rsid w:val="0030454B"/>
    <w:rsid w:val="00304556"/>
    <w:rsid w:val="0030465E"/>
    <w:rsid w:val="00304670"/>
    <w:rsid w:val="00304AC5"/>
    <w:rsid w:val="00304AD7"/>
    <w:rsid w:val="00304C6B"/>
    <w:rsid w:val="00304C9E"/>
    <w:rsid w:val="00304EEE"/>
    <w:rsid w:val="00304FBC"/>
    <w:rsid w:val="0030569C"/>
    <w:rsid w:val="00305AF3"/>
    <w:rsid w:val="00305FF3"/>
    <w:rsid w:val="0030615E"/>
    <w:rsid w:val="003065FB"/>
    <w:rsid w:val="003066DC"/>
    <w:rsid w:val="003066E9"/>
    <w:rsid w:val="003068DD"/>
    <w:rsid w:val="003069F9"/>
    <w:rsid w:val="00306AF9"/>
    <w:rsid w:val="00306E1F"/>
    <w:rsid w:val="00306ED2"/>
    <w:rsid w:val="00306F0A"/>
    <w:rsid w:val="00306F0D"/>
    <w:rsid w:val="00306F89"/>
    <w:rsid w:val="003071B3"/>
    <w:rsid w:val="00307439"/>
    <w:rsid w:val="0030749E"/>
    <w:rsid w:val="00307507"/>
    <w:rsid w:val="003076CD"/>
    <w:rsid w:val="00307A86"/>
    <w:rsid w:val="00307B27"/>
    <w:rsid w:val="00307E94"/>
    <w:rsid w:val="00307F28"/>
    <w:rsid w:val="00307F51"/>
    <w:rsid w:val="003101DC"/>
    <w:rsid w:val="003103FF"/>
    <w:rsid w:val="0031049F"/>
    <w:rsid w:val="00310541"/>
    <w:rsid w:val="00310668"/>
    <w:rsid w:val="0031083B"/>
    <w:rsid w:val="0031087D"/>
    <w:rsid w:val="003108A1"/>
    <w:rsid w:val="003108B9"/>
    <w:rsid w:val="00310958"/>
    <w:rsid w:val="00310978"/>
    <w:rsid w:val="00310A9A"/>
    <w:rsid w:val="00310CC6"/>
    <w:rsid w:val="00310D0F"/>
    <w:rsid w:val="00310F30"/>
    <w:rsid w:val="00310FF6"/>
    <w:rsid w:val="0031106D"/>
    <w:rsid w:val="0031137F"/>
    <w:rsid w:val="00311642"/>
    <w:rsid w:val="00311761"/>
    <w:rsid w:val="003117EC"/>
    <w:rsid w:val="0031180E"/>
    <w:rsid w:val="0031187E"/>
    <w:rsid w:val="00311941"/>
    <w:rsid w:val="00311ADC"/>
    <w:rsid w:val="00311DA8"/>
    <w:rsid w:val="00311E5A"/>
    <w:rsid w:val="00311F29"/>
    <w:rsid w:val="00312081"/>
    <w:rsid w:val="003121E0"/>
    <w:rsid w:val="0031227A"/>
    <w:rsid w:val="003122B4"/>
    <w:rsid w:val="003124AA"/>
    <w:rsid w:val="00312709"/>
    <w:rsid w:val="003127E1"/>
    <w:rsid w:val="003128AD"/>
    <w:rsid w:val="003129A6"/>
    <w:rsid w:val="00312BD0"/>
    <w:rsid w:val="00313428"/>
    <w:rsid w:val="0031343E"/>
    <w:rsid w:val="00313765"/>
    <w:rsid w:val="003137A0"/>
    <w:rsid w:val="003137F9"/>
    <w:rsid w:val="003138AD"/>
    <w:rsid w:val="00313BC1"/>
    <w:rsid w:val="00313C4F"/>
    <w:rsid w:val="003141C2"/>
    <w:rsid w:val="0031450A"/>
    <w:rsid w:val="0031451D"/>
    <w:rsid w:val="003146D2"/>
    <w:rsid w:val="003146EB"/>
    <w:rsid w:val="00314821"/>
    <w:rsid w:val="00314856"/>
    <w:rsid w:val="003149A1"/>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5F47"/>
    <w:rsid w:val="00316064"/>
    <w:rsid w:val="003161A8"/>
    <w:rsid w:val="003161FF"/>
    <w:rsid w:val="00316256"/>
    <w:rsid w:val="00316279"/>
    <w:rsid w:val="00316347"/>
    <w:rsid w:val="00316405"/>
    <w:rsid w:val="00316B80"/>
    <w:rsid w:val="00316C58"/>
    <w:rsid w:val="00316EAE"/>
    <w:rsid w:val="00316F4D"/>
    <w:rsid w:val="00317050"/>
    <w:rsid w:val="00317091"/>
    <w:rsid w:val="003171AB"/>
    <w:rsid w:val="00317318"/>
    <w:rsid w:val="003173C8"/>
    <w:rsid w:val="00317548"/>
    <w:rsid w:val="00317625"/>
    <w:rsid w:val="0031767A"/>
    <w:rsid w:val="003176E3"/>
    <w:rsid w:val="00317731"/>
    <w:rsid w:val="00317741"/>
    <w:rsid w:val="00317765"/>
    <w:rsid w:val="003177FF"/>
    <w:rsid w:val="00317869"/>
    <w:rsid w:val="0031788D"/>
    <w:rsid w:val="0031788F"/>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0F3C"/>
    <w:rsid w:val="00320FAF"/>
    <w:rsid w:val="00321219"/>
    <w:rsid w:val="003214EB"/>
    <w:rsid w:val="0032151E"/>
    <w:rsid w:val="00321683"/>
    <w:rsid w:val="0032168C"/>
    <w:rsid w:val="0032172E"/>
    <w:rsid w:val="00321822"/>
    <w:rsid w:val="003218EE"/>
    <w:rsid w:val="00321B02"/>
    <w:rsid w:val="00321EEC"/>
    <w:rsid w:val="00321F33"/>
    <w:rsid w:val="003223B0"/>
    <w:rsid w:val="00322784"/>
    <w:rsid w:val="0032286C"/>
    <w:rsid w:val="003228E9"/>
    <w:rsid w:val="00322A95"/>
    <w:rsid w:val="00322B71"/>
    <w:rsid w:val="00322BC3"/>
    <w:rsid w:val="00322C2B"/>
    <w:rsid w:val="00322E3B"/>
    <w:rsid w:val="00323173"/>
    <w:rsid w:val="003232E3"/>
    <w:rsid w:val="0032379F"/>
    <w:rsid w:val="0032385A"/>
    <w:rsid w:val="0032388D"/>
    <w:rsid w:val="003238BA"/>
    <w:rsid w:val="0032391E"/>
    <w:rsid w:val="003239F3"/>
    <w:rsid w:val="00323B1A"/>
    <w:rsid w:val="00323FAD"/>
    <w:rsid w:val="00324089"/>
    <w:rsid w:val="00324214"/>
    <w:rsid w:val="003244BC"/>
    <w:rsid w:val="0032463B"/>
    <w:rsid w:val="0032466A"/>
    <w:rsid w:val="00324701"/>
    <w:rsid w:val="0032489D"/>
    <w:rsid w:val="003249F8"/>
    <w:rsid w:val="00324A30"/>
    <w:rsid w:val="00324F7C"/>
    <w:rsid w:val="0032547B"/>
    <w:rsid w:val="0032556B"/>
    <w:rsid w:val="0032557A"/>
    <w:rsid w:val="0032564A"/>
    <w:rsid w:val="00325685"/>
    <w:rsid w:val="0032573E"/>
    <w:rsid w:val="00325A6B"/>
    <w:rsid w:val="00325CCE"/>
    <w:rsid w:val="00325D06"/>
    <w:rsid w:val="00325DAA"/>
    <w:rsid w:val="00325EAE"/>
    <w:rsid w:val="00325FC7"/>
    <w:rsid w:val="00326175"/>
    <w:rsid w:val="00326295"/>
    <w:rsid w:val="0032651E"/>
    <w:rsid w:val="0032662B"/>
    <w:rsid w:val="003267A6"/>
    <w:rsid w:val="00326898"/>
    <w:rsid w:val="003268D6"/>
    <w:rsid w:val="00326B28"/>
    <w:rsid w:val="00326C2E"/>
    <w:rsid w:val="003271E3"/>
    <w:rsid w:val="003272D0"/>
    <w:rsid w:val="003273DE"/>
    <w:rsid w:val="003276C7"/>
    <w:rsid w:val="00327701"/>
    <w:rsid w:val="00327886"/>
    <w:rsid w:val="003278C7"/>
    <w:rsid w:val="0032793B"/>
    <w:rsid w:val="00327AEA"/>
    <w:rsid w:val="00327D99"/>
    <w:rsid w:val="00327FA5"/>
    <w:rsid w:val="003300D9"/>
    <w:rsid w:val="003300F9"/>
    <w:rsid w:val="0033044A"/>
    <w:rsid w:val="00330479"/>
    <w:rsid w:val="003308C4"/>
    <w:rsid w:val="00330C12"/>
    <w:rsid w:val="00330C30"/>
    <w:rsid w:val="00330DE8"/>
    <w:rsid w:val="00330E7F"/>
    <w:rsid w:val="00330FE9"/>
    <w:rsid w:val="00331007"/>
    <w:rsid w:val="0033109A"/>
    <w:rsid w:val="00331A2A"/>
    <w:rsid w:val="00331A93"/>
    <w:rsid w:val="00331B65"/>
    <w:rsid w:val="00331B82"/>
    <w:rsid w:val="00331CB3"/>
    <w:rsid w:val="00331DC1"/>
    <w:rsid w:val="00331EF1"/>
    <w:rsid w:val="0033208A"/>
    <w:rsid w:val="00332123"/>
    <w:rsid w:val="003321C3"/>
    <w:rsid w:val="0033251F"/>
    <w:rsid w:val="0033277B"/>
    <w:rsid w:val="00332783"/>
    <w:rsid w:val="00332962"/>
    <w:rsid w:val="00332AF1"/>
    <w:rsid w:val="00332AF4"/>
    <w:rsid w:val="00332B5A"/>
    <w:rsid w:val="00332D1D"/>
    <w:rsid w:val="00332D80"/>
    <w:rsid w:val="00332D99"/>
    <w:rsid w:val="00332ED4"/>
    <w:rsid w:val="003330F1"/>
    <w:rsid w:val="003331B1"/>
    <w:rsid w:val="003332AB"/>
    <w:rsid w:val="003333A7"/>
    <w:rsid w:val="0033374E"/>
    <w:rsid w:val="00333A35"/>
    <w:rsid w:val="00333A91"/>
    <w:rsid w:val="00333EB0"/>
    <w:rsid w:val="00334322"/>
    <w:rsid w:val="0033437C"/>
    <w:rsid w:val="00334386"/>
    <w:rsid w:val="00334532"/>
    <w:rsid w:val="003345F2"/>
    <w:rsid w:val="0033462F"/>
    <w:rsid w:val="003347E2"/>
    <w:rsid w:val="003348FB"/>
    <w:rsid w:val="00334B28"/>
    <w:rsid w:val="00334B6C"/>
    <w:rsid w:val="00334C0E"/>
    <w:rsid w:val="00334DFE"/>
    <w:rsid w:val="00334E18"/>
    <w:rsid w:val="00335217"/>
    <w:rsid w:val="00335250"/>
    <w:rsid w:val="003352B5"/>
    <w:rsid w:val="00335377"/>
    <w:rsid w:val="00335670"/>
    <w:rsid w:val="0033572D"/>
    <w:rsid w:val="00335745"/>
    <w:rsid w:val="0033592C"/>
    <w:rsid w:val="00335938"/>
    <w:rsid w:val="00335A8E"/>
    <w:rsid w:val="00335CBA"/>
    <w:rsid w:val="00335CF0"/>
    <w:rsid w:val="00335D4E"/>
    <w:rsid w:val="00335E2A"/>
    <w:rsid w:val="00335ECB"/>
    <w:rsid w:val="0033622B"/>
    <w:rsid w:val="0033623B"/>
    <w:rsid w:val="003363F9"/>
    <w:rsid w:val="003365E1"/>
    <w:rsid w:val="00336625"/>
    <w:rsid w:val="00336769"/>
    <w:rsid w:val="00336780"/>
    <w:rsid w:val="003367C5"/>
    <w:rsid w:val="00336AA1"/>
    <w:rsid w:val="00336DAD"/>
    <w:rsid w:val="00336DB3"/>
    <w:rsid w:val="00337065"/>
    <w:rsid w:val="00337263"/>
    <w:rsid w:val="00337B29"/>
    <w:rsid w:val="00337B8A"/>
    <w:rsid w:val="00337C71"/>
    <w:rsid w:val="00337CB4"/>
    <w:rsid w:val="00337E40"/>
    <w:rsid w:val="0034000E"/>
    <w:rsid w:val="00340055"/>
    <w:rsid w:val="00340197"/>
    <w:rsid w:val="00340A0A"/>
    <w:rsid w:val="00340B60"/>
    <w:rsid w:val="00340CC6"/>
    <w:rsid w:val="00340D15"/>
    <w:rsid w:val="00340E58"/>
    <w:rsid w:val="0034101E"/>
    <w:rsid w:val="00341087"/>
    <w:rsid w:val="0034122B"/>
    <w:rsid w:val="00341322"/>
    <w:rsid w:val="003413D5"/>
    <w:rsid w:val="00341417"/>
    <w:rsid w:val="00341462"/>
    <w:rsid w:val="0034150C"/>
    <w:rsid w:val="003416B4"/>
    <w:rsid w:val="003416B6"/>
    <w:rsid w:val="00341706"/>
    <w:rsid w:val="0034192F"/>
    <w:rsid w:val="00341CFA"/>
    <w:rsid w:val="00341D54"/>
    <w:rsid w:val="00341D65"/>
    <w:rsid w:val="00342176"/>
    <w:rsid w:val="003423D4"/>
    <w:rsid w:val="0034246D"/>
    <w:rsid w:val="0034270A"/>
    <w:rsid w:val="003427DD"/>
    <w:rsid w:val="00342C3F"/>
    <w:rsid w:val="00342F3B"/>
    <w:rsid w:val="00342F90"/>
    <w:rsid w:val="00342FA0"/>
    <w:rsid w:val="0034305B"/>
    <w:rsid w:val="00343779"/>
    <w:rsid w:val="003437BC"/>
    <w:rsid w:val="00343C24"/>
    <w:rsid w:val="00343E70"/>
    <w:rsid w:val="00343E80"/>
    <w:rsid w:val="00343FA6"/>
    <w:rsid w:val="00343FCA"/>
    <w:rsid w:val="003440B0"/>
    <w:rsid w:val="0034435D"/>
    <w:rsid w:val="00344725"/>
    <w:rsid w:val="003447EA"/>
    <w:rsid w:val="00344844"/>
    <w:rsid w:val="00344901"/>
    <w:rsid w:val="00344D6C"/>
    <w:rsid w:val="00344DBF"/>
    <w:rsid w:val="0034511B"/>
    <w:rsid w:val="00345196"/>
    <w:rsid w:val="003451F3"/>
    <w:rsid w:val="00345611"/>
    <w:rsid w:val="003458CD"/>
    <w:rsid w:val="00345D7A"/>
    <w:rsid w:val="003461D4"/>
    <w:rsid w:val="00346375"/>
    <w:rsid w:val="003463D6"/>
    <w:rsid w:val="003463E6"/>
    <w:rsid w:val="003464A9"/>
    <w:rsid w:val="00346509"/>
    <w:rsid w:val="00346754"/>
    <w:rsid w:val="00346F78"/>
    <w:rsid w:val="00346F99"/>
    <w:rsid w:val="00346FAA"/>
    <w:rsid w:val="00346FD5"/>
    <w:rsid w:val="00347045"/>
    <w:rsid w:val="0034707F"/>
    <w:rsid w:val="003472C4"/>
    <w:rsid w:val="0034745C"/>
    <w:rsid w:val="003474CD"/>
    <w:rsid w:val="0034799F"/>
    <w:rsid w:val="003479B6"/>
    <w:rsid w:val="00347D49"/>
    <w:rsid w:val="00347E5B"/>
    <w:rsid w:val="0035025F"/>
    <w:rsid w:val="00350385"/>
    <w:rsid w:val="0035041A"/>
    <w:rsid w:val="003505AD"/>
    <w:rsid w:val="00350631"/>
    <w:rsid w:val="00350741"/>
    <w:rsid w:val="0035083D"/>
    <w:rsid w:val="00350873"/>
    <w:rsid w:val="00350B22"/>
    <w:rsid w:val="00350B4C"/>
    <w:rsid w:val="00350BD0"/>
    <w:rsid w:val="00350CCE"/>
    <w:rsid w:val="00350E35"/>
    <w:rsid w:val="00350EE7"/>
    <w:rsid w:val="00351307"/>
    <w:rsid w:val="00351355"/>
    <w:rsid w:val="00351439"/>
    <w:rsid w:val="0035169E"/>
    <w:rsid w:val="0035180B"/>
    <w:rsid w:val="00351AC8"/>
    <w:rsid w:val="00351BA5"/>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D2"/>
    <w:rsid w:val="00353EE6"/>
    <w:rsid w:val="00353FA4"/>
    <w:rsid w:val="003540D0"/>
    <w:rsid w:val="0035414B"/>
    <w:rsid w:val="00354299"/>
    <w:rsid w:val="003545F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7D"/>
    <w:rsid w:val="003604DB"/>
    <w:rsid w:val="00360511"/>
    <w:rsid w:val="0036057B"/>
    <w:rsid w:val="003605D7"/>
    <w:rsid w:val="0036084D"/>
    <w:rsid w:val="00360932"/>
    <w:rsid w:val="00360B25"/>
    <w:rsid w:val="00360B36"/>
    <w:rsid w:val="0036101C"/>
    <w:rsid w:val="0036104F"/>
    <w:rsid w:val="003610B9"/>
    <w:rsid w:val="00361427"/>
    <w:rsid w:val="00361457"/>
    <w:rsid w:val="003614A9"/>
    <w:rsid w:val="003617B5"/>
    <w:rsid w:val="0036185C"/>
    <w:rsid w:val="00361ADF"/>
    <w:rsid w:val="00361B1A"/>
    <w:rsid w:val="00361B30"/>
    <w:rsid w:val="00361C86"/>
    <w:rsid w:val="00361CCD"/>
    <w:rsid w:val="00361F48"/>
    <w:rsid w:val="00362085"/>
    <w:rsid w:val="00362101"/>
    <w:rsid w:val="00362172"/>
    <w:rsid w:val="0036227D"/>
    <w:rsid w:val="0036248B"/>
    <w:rsid w:val="0036262C"/>
    <w:rsid w:val="00362981"/>
    <w:rsid w:val="00362C5A"/>
    <w:rsid w:val="00362CC1"/>
    <w:rsid w:val="00362CC5"/>
    <w:rsid w:val="00363302"/>
    <w:rsid w:val="003635B6"/>
    <w:rsid w:val="00363C65"/>
    <w:rsid w:val="00363EA3"/>
    <w:rsid w:val="00363FC9"/>
    <w:rsid w:val="00364131"/>
    <w:rsid w:val="00364261"/>
    <w:rsid w:val="0036441A"/>
    <w:rsid w:val="003645FD"/>
    <w:rsid w:val="00364790"/>
    <w:rsid w:val="00364807"/>
    <w:rsid w:val="0036484F"/>
    <w:rsid w:val="003649B5"/>
    <w:rsid w:val="00364C3D"/>
    <w:rsid w:val="00364C5E"/>
    <w:rsid w:val="00365023"/>
    <w:rsid w:val="00365137"/>
    <w:rsid w:val="0036515E"/>
    <w:rsid w:val="00365644"/>
    <w:rsid w:val="0036590C"/>
    <w:rsid w:val="0036596C"/>
    <w:rsid w:val="00365BEF"/>
    <w:rsid w:val="00365DB8"/>
    <w:rsid w:val="00366186"/>
    <w:rsid w:val="003661AD"/>
    <w:rsid w:val="003662A1"/>
    <w:rsid w:val="003665C5"/>
    <w:rsid w:val="003667E7"/>
    <w:rsid w:val="00366B3A"/>
    <w:rsid w:val="00366C5F"/>
    <w:rsid w:val="00366CE7"/>
    <w:rsid w:val="00366F93"/>
    <w:rsid w:val="00366FC0"/>
    <w:rsid w:val="003677DA"/>
    <w:rsid w:val="00367814"/>
    <w:rsid w:val="00367BA4"/>
    <w:rsid w:val="00367BC3"/>
    <w:rsid w:val="00367D3A"/>
    <w:rsid w:val="00367DC0"/>
    <w:rsid w:val="00370285"/>
    <w:rsid w:val="003702FC"/>
    <w:rsid w:val="00370483"/>
    <w:rsid w:val="003704EE"/>
    <w:rsid w:val="00370880"/>
    <w:rsid w:val="00370BE5"/>
    <w:rsid w:val="00370C86"/>
    <w:rsid w:val="00370EFD"/>
    <w:rsid w:val="00370F82"/>
    <w:rsid w:val="00371130"/>
    <w:rsid w:val="00371137"/>
    <w:rsid w:val="003719F5"/>
    <w:rsid w:val="00371A09"/>
    <w:rsid w:val="00371B8D"/>
    <w:rsid w:val="00371C75"/>
    <w:rsid w:val="00371C90"/>
    <w:rsid w:val="00371DB7"/>
    <w:rsid w:val="00372019"/>
    <w:rsid w:val="00372029"/>
    <w:rsid w:val="00372361"/>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2AF"/>
    <w:rsid w:val="003744CB"/>
    <w:rsid w:val="0037450B"/>
    <w:rsid w:val="003745F3"/>
    <w:rsid w:val="0037463F"/>
    <w:rsid w:val="00374804"/>
    <w:rsid w:val="0037487E"/>
    <w:rsid w:val="003748F9"/>
    <w:rsid w:val="00374ABC"/>
    <w:rsid w:val="00374C80"/>
    <w:rsid w:val="00374E3F"/>
    <w:rsid w:val="00374F06"/>
    <w:rsid w:val="00374F83"/>
    <w:rsid w:val="003750AE"/>
    <w:rsid w:val="00375222"/>
    <w:rsid w:val="00375703"/>
    <w:rsid w:val="00375931"/>
    <w:rsid w:val="00375A1E"/>
    <w:rsid w:val="00375AC9"/>
    <w:rsid w:val="00375C6D"/>
    <w:rsid w:val="00375D5C"/>
    <w:rsid w:val="00375FFC"/>
    <w:rsid w:val="00376228"/>
    <w:rsid w:val="00376234"/>
    <w:rsid w:val="003764FA"/>
    <w:rsid w:val="0037650A"/>
    <w:rsid w:val="00376765"/>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7785C"/>
    <w:rsid w:val="0037798E"/>
    <w:rsid w:val="00377DA4"/>
    <w:rsid w:val="00380203"/>
    <w:rsid w:val="00380237"/>
    <w:rsid w:val="003803D4"/>
    <w:rsid w:val="00380543"/>
    <w:rsid w:val="00380568"/>
    <w:rsid w:val="003805B7"/>
    <w:rsid w:val="00380602"/>
    <w:rsid w:val="00380892"/>
    <w:rsid w:val="00380BBD"/>
    <w:rsid w:val="00380D42"/>
    <w:rsid w:val="00380DB3"/>
    <w:rsid w:val="00381031"/>
    <w:rsid w:val="0038129A"/>
    <w:rsid w:val="003814E6"/>
    <w:rsid w:val="003816C3"/>
    <w:rsid w:val="00381914"/>
    <w:rsid w:val="00381B03"/>
    <w:rsid w:val="00381CF2"/>
    <w:rsid w:val="00381E5E"/>
    <w:rsid w:val="00382104"/>
    <w:rsid w:val="00382190"/>
    <w:rsid w:val="003821E7"/>
    <w:rsid w:val="00382304"/>
    <w:rsid w:val="003824B5"/>
    <w:rsid w:val="003825FC"/>
    <w:rsid w:val="003826FD"/>
    <w:rsid w:val="00382903"/>
    <w:rsid w:val="00382B79"/>
    <w:rsid w:val="00382B9B"/>
    <w:rsid w:val="00382C98"/>
    <w:rsid w:val="00382CC0"/>
    <w:rsid w:val="00382F84"/>
    <w:rsid w:val="00383010"/>
    <w:rsid w:val="003830A6"/>
    <w:rsid w:val="003832FB"/>
    <w:rsid w:val="003833E8"/>
    <w:rsid w:val="00383436"/>
    <w:rsid w:val="00383487"/>
    <w:rsid w:val="003836CC"/>
    <w:rsid w:val="003839EB"/>
    <w:rsid w:val="00383A71"/>
    <w:rsid w:val="00383B6C"/>
    <w:rsid w:val="00383B89"/>
    <w:rsid w:val="00383D4B"/>
    <w:rsid w:val="00383DDB"/>
    <w:rsid w:val="00383E7E"/>
    <w:rsid w:val="00383F35"/>
    <w:rsid w:val="00384207"/>
    <w:rsid w:val="003842A8"/>
    <w:rsid w:val="003842B4"/>
    <w:rsid w:val="003843DE"/>
    <w:rsid w:val="0038471E"/>
    <w:rsid w:val="00384747"/>
    <w:rsid w:val="00384850"/>
    <w:rsid w:val="003848D9"/>
    <w:rsid w:val="00384934"/>
    <w:rsid w:val="00384BC0"/>
    <w:rsid w:val="00384CCF"/>
    <w:rsid w:val="00384E69"/>
    <w:rsid w:val="00384EFD"/>
    <w:rsid w:val="003852A6"/>
    <w:rsid w:val="003852CC"/>
    <w:rsid w:val="00385419"/>
    <w:rsid w:val="003855C1"/>
    <w:rsid w:val="00385866"/>
    <w:rsid w:val="00385A70"/>
    <w:rsid w:val="00385BD7"/>
    <w:rsid w:val="00385DED"/>
    <w:rsid w:val="003860D3"/>
    <w:rsid w:val="003863AF"/>
    <w:rsid w:val="00386536"/>
    <w:rsid w:val="0038653E"/>
    <w:rsid w:val="00386676"/>
    <w:rsid w:val="00386688"/>
    <w:rsid w:val="00386762"/>
    <w:rsid w:val="003867CA"/>
    <w:rsid w:val="00386A15"/>
    <w:rsid w:val="00386B5C"/>
    <w:rsid w:val="00386B71"/>
    <w:rsid w:val="00386DAB"/>
    <w:rsid w:val="00386EB2"/>
    <w:rsid w:val="0038702D"/>
    <w:rsid w:val="003870BC"/>
    <w:rsid w:val="0038717E"/>
    <w:rsid w:val="0038732E"/>
    <w:rsid w:val="003873D8"/>
    <w:rsid w:val="003874C9"/>
    <w:rsid w:val="003875A7"/>
    <w:rsid w:val="00387675"/>
    <w:rsid w:val="00387771"/>
    <w:rsid w:val="0038780F"/>
    <w:rsid w:val="00387866"/>
    <w:rsid w:val="00387B2B"/>
    <w:rsid w:val="00387BF5"/>
    <w:rsid w:val="00387F14"/>
    <w:rsid w:val="003901F8"/>
    <w:rsid w:val="0039039F"/>
    <w:rsid w:val="00390449"/>
    <w:rsid w:val="003904B1"/>
    <w:rsid w:val="003904D0"/>
    <w:rsid w:val="00390509"/>
    <w:rsid w:val="00390536"/>
    <w:rsid w:val="0039078B"/>
    <w:rsid w:val="003907D2"/>
    <w:rsid w:val="00390BDF"/>
    <w:rsid w:val="00390C56"/>
    <w:rsid w:val="0039122C"/>
    <w:rsid w:val="0039124D"/>
    <w:rsid w:val="00391276"/>
    <w:rsid w:val="003912F4"/>
    <w:rsid w:val="00391A92"/>
    <w:rsid w:val="00391C78"/>
    <w:rsid w:val="00391C94"/>
    <w:rsid w:val="00391C99"/>
    <w:rsid w:val="00391CD1"/>
    <w:rsid w:val="00392136"/>
    <w:rsid w:val="003925F1"/>
    <w:rsid w:val="003926BE"/>
    <w:rsid w:val="00392754"/>
    <w:rsid w:val="003928BD"/>
    <w:rsid w:val="003929BE"/>
    <w:rsid w:val="003929FA"/>
    <w:rsid w:val="00392A1F"/>
    <w:rsid w:val="00392A63"/>
    <w:rsid w:val="00392B66"/>
    <w:rsid w:val="00392D16"/>
    <w:rsid w:val="00392DB8"/>
    <w:rsid w:val="003931BB"/>
    <w:rsid w:val="003932C3"/>
    <w:rsid w:val="00393323"/>
    <w:rsid w:val="0039348A"/>
    <w:rsid w:val="003934CB"/>
    <w:rsid w:val="00393534"/>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9F5"/>
    <w:rsid w:val="00394B44"/>
    <w:rsid w:val="00394D6C"/>
    <w:rsid w:val="00394D94"/>
    <w:rsid w:val="0039502C"/>
    <w:rsid w:val="00395106"/>
    <w:rsid w:val="0039511F"/>
    <w:rsid w:val="00395410"/>
    <w:rsid w:val="00395469"/>
    <w:rsid w:val="003955C1"/>
    <w:rsid w:val="003955C5"/>
    <w:rsid w:val="003956E4"/>
    <w:rsid w:val="003956FE"/>
    <w:rsid w:val="0039581B"/>
    <w:rsid w:val="003958A9"/>
    <w:rsid w:val="003958F1"/>
    <w:rsid w:val="0039598F"/>
    <w:rsid w:val="00395E44"/>
    <w:rsid w:val="00395F18"/>
    <w:rsid w:val="0039610F"/>
    <w:rsid w:val="003962EC"/>
    <w:rsid w:val="003963E6"/>
    <w:rsid w:val="003965AE"/>
    <w:rsid w:val="0039660D"/>
    <w:rsid w:val="0039665F"/>
    <w:rsid w:val="003967C0"/>
    <w:rsid w:val="00396925"/>
    <w:rsid w:val="00396955"/>
    <w:rsid w:val="00396A75"/>
    <w:rsid w:val="00396BBB"/>
    <w:rsid w:val="00396C7D"/>
    <w:rsid w:val="00396EF3"/>
    <w:rsid w:val="00396F1C"/>
    <w:rsid w:val="00397086"/>
    <w:rsid w:val="00397292"/>
    <w:rsid w:val="0039734C"/>
    <w:rsid w:val="0039740E"/>
    <w:rsid w:val="003976DD"/>
    <w:rsid w:val="003978B8"/>
    <w:rsid w:val="00397AD4"/>
    <w:rsid w:val="00397B04"/>
    <w:rsid w:val="00397C75"/>
    <w:rsid w:val="00397C89"/>
    <w:rsid w:val="00397E31"/>
    <w:rsid w:val="003A0158"/>
    <w:rsid w:val="003A0294"/>
    <w:rsid w:val="003A0311"/>
    <w:rsid w:val="003A03C2"/>
    <w:rsid w:val="003A0592"/>
    <w:rsid w:val="003A0736"/>
    <w:rsid w:val="003A08B6"/>
    <w:rsid w:val="003A097D"/>
    <w:rsid w:val="003A09D3"/>
    <w:rsid w:val="003A0A12"/>
    <w:rsid w:val="003A0B02"/>
    <w:rsid w:val="003A0C2F"/>
    <w:rsid w:val="003A0CCA"/>
    <w:rsid w:val="003A0CD4"/>
    <w:rsid w:val="003A0D7B"/>
    <w:rsid w:val="003A0EB2"/>
    <w:rsid w:val="003A1009"/>
    <w:rsid w:val="003A10A0"/>
    <w:rsid w:val="003A1135"/>
    <w:rsid w:val="003A12A4"/>
    <w:rsid w:val="003A1341"/>
    <w:rsid w:val="003A17BA"/>
    <w:rsid w:val="003A1906"/>
    <w:rsid w:val="003A19AC"/>
    <w:rsid w:val="003A19E0"/>
    <w:rsid w:val="003A1B5C"/>
    <w:rsid w:val="003A1BE1"/>
    <w:rsid w:val="003A1C54"/>
    <w:rsid w:val="003A1DD5"/>
    <w:rsid w:val="003A1E6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A4B"/>
    <w:rsid w:val="003A3F59"/>
    <w:rsid w:val="003A41E6"/>
    <w:rsid w:val="003A42BB"/>
    <w:rsid w:val="003A44AA"/>
    <w:rsid w:val="003A4511"/>
    <w:rsid w:val="003A4590"/>
    <w:rsid w:val="003A45AC"/>
    <w:rsid w:val="003A45FB"/>
    <w:rsid w:val="003A48FC"/>
    <w:rsid w:val="003A4B59"/>
    <w:rsid w:val="003A4C45"/>
    <w:rsid w:val="003A4E18"/>
    <w:rsid w:val="003A4E82"/>
    <w:rsid w:val="003A5007"/>
    <w:rsid w:val="003A505F"/>
    <w:rsid w:val="003A508B"/>
    <w:rsid w:val="003A51AE"/>
    <w:rsid w:val="003A523B"/>
    <w:rsid w:val="003A543A"/>
    <w:rsid w:val="003A5650"/>
    <w:rsid w:val="003A56D6"/>
    <w:rsid w:val="003A5865"/>
    <w:rsid w:val="003A590E"/>
    <w:rsid w:val="003A5EC6"/>
    <w:rsid w:val="003A5F48"/>
    <w:rsid w:val="003A5FB3"/>
    <w:rsid w:val="003A6125"/>
    <w:rsid w:val="003A6330"/>
    <w:rsid w:val="003A64BB"/>
    <w:rsid w:val="003A6619"/>
    <w:rsid w:val="003A696C"/>
    <w:rsid w:val="003A6A2D"/>
    <w:rsid w:val="003A6AC2"/>
    <w:rsid w:val="003A6CC0"/>
    <w:rsid w:val="003A6E11"/>
    <w:rsid w:val="003A6FCD"/>
    <w:rsid w:val="003A7002"/>
    <w:rsid w:val="003A71E1"/>
    <w:rsid w:val="003A76A9"/>
    <w:rsid w:val="003A7747"/>
    <w:rsid w:val="003A7B2F"/>
    <w:rsid w:val="003A7E46"/>
    <w:rsid w:val="003A7F4A"/>
    <w:rsid w:val="003B01B0"/>
    <w:rsid w:val="003B0299"/>
    <w:rsid w:val="003B0359"/>
    <w:rsid w:val="003B05AF"/>
    <w:rsid w:val="003B0789"/>
    <w:rsid w:val="003B0AE3"/>
    <w:rsid w:val="003B0B4D"/>
    <w:rsid w:val="003B0B5A"/>
    <w:rsid w:val="003B0D66"/>
    <w:rsid w:val="003B0F0A"/>
    <w:rsid w:val="003B0F2D"/>
    <w:rsid w:val="003B111E"/>
    <w:rsid w:val="003B1429"/>
    <w:rsid w:val="003B16AF"/>
    <w:rsid w:val="003B1994"/>
    <w:rsid w:val="003B1A94"/>
    <w:rsid w:val="003B1B13"/>
    <w:rsid w:val="003B2058"/>
    <w:rsid w:val="003B2265"/>
    <w:rsid w:val="003B2364"/>
    <w:rsid w:val="003B236A"/>
    <w:rsid w:val="003B248F"/>
    <w:rsid w:val="003B257C"/>
    <w:rsid w:val="003B25A3"/>
    <w:rsid w:val="003B2635"/>
    <w:rsid w:val="003B284A"/>
    <w:rsid w:val="003B285F"/>
    <w:rsid w:val="003B29F6"/>
    <w:rsid w:val="003B2B68"/>
    <w:rsid w:val="003B2B79"/>
    <w:rsid w:val="003B2BF4"/>
    <w:rsid w:val="003B2C70"/>
    <w:rsid w:val="003B2EAF"/>
    <w:rsid w:val="003B2EFF"/>
    <w:rsid w:val="003B2F49"/>
    <w:rsid w:val="003B30AC"/>
    <w:rsid w:val="003B3171"/>
    <w:rsid w:val="003B31CB"/>
    <w:rsid w:val="003B3248"/>
    <w:rsid w:val="003B32C0"/>
    <w:rsid w:val="003B332F"/>
    <w:rsid w:val="003B33E6"/>
    <w:rsid w:val="003B35BA"/>
    <w:rsid w:val="003B3E56"/>
    <w:rsid w:val="003B3FC2"/>
    <w:rsid w:val="003B3FD2"/>
    <w:rsid w:val="003B4039"/>
    <w:rsid w:val="003B41DD"/>
    <w:rsid w:val="003B42AE"/>
    <w:rsid w:val="003B445E"/>
    <w:rsid w:val="003B4482"/>
    <w:rsid w:val="003B450E"/>
    <w:rsid w:val="003B45CE"/>
    <w:rsid w:val="003B47A4"/>
    <w:rsid w:val="003B47B4"/>
    <w:rsid w:val="003B495C"/>
    <w:rsid w:val="003B4B02"/>
    <w:rsid w:val="003B4B90"/>
    <w:rsid w:val="003B4C4E"/>
    <w:rsid w:val="003B4D9B"/>
    <w:rsid w:val="003B4DB9"/>
    <w:rsid w:val="003B4E9C"/>
    <w:rsid w:val="003B4F59"/>
    <w:rsid w:val="003B4FA2"/>
    <w:rsid w:val="003B5057"/>
    <w:rsid w:val="003B540C"/>
    <w:rsid w:val="003B570F"/>
    <w:rsid w:val="003B583C"/>
    <w:rsid w:val="003B596B"/>
    <w:rsid w:val="003B5B57"/>
    <w:rsid w:val="003B5B7E"/>
    <w:rsid w:val="003B5BCB"/>
    <w:rsid w:val="003B5C7C"/>
    <w:rsid w:val="003B5E30"/>
    <w:rsid w:val="003B5F3D"/>
    <w:rsid w:val="003B5F43"/>
    <w:rsid w:val="003B6120"/>
    <w:rsid w:val="003B64DC"/>
    <w:rsid w:val="003B6502"/>
    <w:rsid w:val="003B6633"/>
    <w:rsid w:val="003B6806"/>
    <w:rsid w:val="003B6819"/>
    <w:rsid w:val="003B69F5"/>
    <w:rsid w:val="003B6CD6"/>
    <w:rsid w:val="003B6F65"/>
    <w:rsid w:val="003B6FB6"/>
    <w:rsid w:val="003B6FC8"/>
    <w:rsid w:val="003B6FCB"/>
    <w:rsid w:val="003B7020"/>
    <w:rsid w:val="003B70B3"/>
    <w:rsid w:val="003B7294"/>
    <w:rsid w:val="003B76FE"/>
    <w:rsid w:val="003B775F"/>
    <w:rsid w:val="003B78A6"/>
    <w:rsid w:val="003B7966"/>
    <w:rsid w:val="003B7E30"/>
    <w:rsid w:val="003B7FDA"/>
    <w:rsid w:val="003C0052"/>
    <w:rsid w:val="003C009A"/>
    <w:rsid w:val="003C0261"/>
    <w:rsid w:val="003C02D6"/>
    <w:rsid w:val="003C0471"/>
    <w:rsid w:val="003C0576"/>
    <w:rsid w:val="003C07D7"/>
    <w:rsid w:val="003C07E6"/>
    <w:rsid w:val="003C092B"/>
    <w:rsid w:val="003C0985"/>
    <w:rsid w:val="003C0B7D"/>
    <w:rsid w:val="003C0DA6"/>
    <w:rsid w:val="003C0E1F"/>
    <w:rsid w:val="003C106B"/>
    <w:rsid w:val="003C10B8"/>
    <w:rsid w:val="003C1578"/>
    <w:rsid w:val="003C1DD7"/>
    <w:rsid w:val="003C1E72"/>
    <w:rsid w:val="003C1F33"/>
    <w:rsid w:val="003C20A1"/>
    <w:rsid w:val="003C2127"/>
    <w:rsid w:val="003C21F4"/>
    <w:rsid w:val="003C257A"/>
    <w:rsid w:val="003C26E4"/>
    <w:rsid w:val="003C288F"/>
    <w:rsid w:val="003C29B7"/>
    <w:rsid w:val="003C2BE9"/>
    <w:rsid w:val="003C2C9D"/>
    <w:rsid w:val="003C317A"/>
    <w:rsid w:val="003C3459"/>
    <w:rsid w:val="003C3507"/>
    <w:rsid w:val="003C35C5"/>
    <w:rsid w:val="003C3639"/>
    <w:rsid w:val="003C3A48"/>
    <w:rsid w:val="003C3AF0"/>
    <w:rsid w:val="003C3B73"/>
    <w:rsid w:val="003C3D6E"/>
    <w:rsid w:val="003C3F8B"/>
    <w:rsid w:val="003C4027"/>
    <w:rsid w:val="003C4097"/>
    <w:rsid w:val="003C40C4"/>
    <w:rsid w:val="003C412F"/>
    <w:rsid w:val="003C4213"/>
    <w:rsid w:val="003C4250"/>
    <w:rsid w:val="003C436E"/>
    <w:rsid w:val="003C441C"/>
    <w:rsid w:val="003C44DB"/>
    <w:rsid w:val="003C45B5"/>
    <w:rsid w:val="003C4802"/>
    <w:rsid w:val="003C48C2"/>
    <w:rsid w:val="003C4932"/>
    <w:rsid w:val="003C4F25"/>
    <w:rsid w:val="003C50AA"/>
    <w:rsid w:val="003C5719"/>
    <w:rsid w:val="003C5722"/>
    <w:rsid w:val="003C5AC3"/>
    <w:rsid w:val="003C5D7B"/>
    <w:rsid w:val="003C5FB4"/>
    <w:rsid w:val="003C635D"/>
    <w:rsid w:val="003C63FC"/>
    <w:rsid w:val="003C64CD"/>
    <w:rsid w:val="003C6580"/>
    <w:rsid w:val="003C66F3"/>
    <w:rsid w:val="003C674B"/>
    <w:rsid w:val="003C680F"/>
    <w:rsid w:val="003C69E3"/>
    <w:rsid w:val="003C6CCB"/>
    <w:rsid w:val="003C6DA9"/>
    <w:rsid w:val="003C70BA"/>
    <w:rsid w:val="003C71BB"/>
    <w:rsid w:val="003C75C3"/>
    <w:rsid w:val="003C76C9"/>
    <w:rsid w:val="003C7855"/>
    <w:rsid w:val="003C78A1"/>
    <w:rsid w:val="003D0026"/>
    <w:rsid w:val="003D006E"/>
    <w:rsid w:val="003D0216"/>
    <w:rsid w:val="003D0240"/>
    <w:rsid w:val="003D0493"/>
    <w:rsid w:val="003D05A9"/>
    <w:rsid w:val="003D0646"/>
    <w:rsid w:val="003D06A7"/>
    <w:rsid w:val="003D0868"/>
    <w:rsid w:val="003D09DA"/>
    <w:rsid w:val="003D0AF2"/>
    <w:rsid w:val="003D0B23"/>
    <w:rsid w:val="003D0C45"/>
    <w:rsid w:val="003D0D75"/>
    <w:rsid w:val="003D106A"/>
    <w:rsid w:val="003D12F5"/>
    <w:rsid w:val="003D13C2"/>
    <w:rsid w:val="003D140B"/>
    <w:rsid w:val="003D155C"/>
    <w:rsid w:val="003D1924"/>
    <w:rsid w:val="003D1AE5"/>
    <w:rsid w:val="003D1F11"/>
    <w:rsid w:val="003D22AC"/>
    <w:rsid w:val="003D2339"/>
    <w:rsid w:val="003D251C"/>
    <w:rsid w:val="003D26AA"/>
    <w:rsid w:val="003D26DA"/>
    <w:rsid w:val="003D299A"/>
    <w:rsid w:val="003D2D06"/>
    <w:rsid w:val="003D2E43"/>
    <w:rsid w:val="003D2EB9"/>
    <w:rsid w:val="003D2EE2"/>
    <w:rsid w:val="003D2F6C"/>
    <w:rsid w:val="003D3148"/>
    <w:rsid w:val="003D314C"/>
    <w:rsid w:val="003D33A4"/>
    <w:rsid w:val="003D36E0"/>
    <w:rsid w:val="003D39F4"/>
    <w:rsid w:val="003D3AD8"/>
    <w:rsid w:val="003D3B7E"/>
    <w:rsid w:val="003D3BA2"/>
    <w:rsid w:val="003D3D56"/>
    <w:rsid w:val="003D3EE3"/>
    <w:rsid w:val="003D3F7A"/>
    <w:rsid w:val="003D4270"/>
    <w:rsid w:val="003D4350"/>
    <w:rsid w:val="003D4373"/>
    <w:rsid w:val="003D4409"/>
    <w:rsid w:val="003D4798"/>
    <w:rsid w:val="003D47D1"/>
    <w:rsid w:val="003D4A94"/>
    <w:rsid w:val="003D4ED1"/>
    <w:rsid w:val="003D50FA"/>
    <w:rsid w:val="003D519A"/>
    <w:rsid w:val="003D51B1"/>
    <w:rsid w:val="003D52BE"/>
    <w:rsid w:val="003D5717"/>
    <w:rsid w:val="003D57CB"/>
    <w:rsid w:val="003D5878"/>
    <w:rsid w:val="003D599F"/>
    <w:rsid w:val="003D59FE"/>
    <w:rsid w:val="003D5CB4"/>
    <w:rsid w:val="003D5E7F"/>
    <w:rsid w:val="003D5F7F"/>
    <w:rsid w:val="003D60E9"/>
    <w:rsid w:val="003D6156"/>
    <w:rsid w:val="003D6331"/>
    <w:rsid w:val="003D6332"/>
    <w:rsid w:val="003D63BA"/>
    <w:rsid w:val="003D6449"/>
    <w:rsid w:val="003D644D"/>
    <w:rsid w:val="003D672B"/>
    <w:rsid w:val="003D680E"/>
    <w:rsid w:val="003D6814"/>
    <w:rsid w:val="003D6856"/>
    <w:rsid w:val="003D69CF"/>
    <w:rsid w:val="003D69ED"/>
    <w:rsid w:val="003D6ACD"/>
    <w:rsid w:val="003D6B43"/>
    <w:rsid w:val="003D6BBA"/>
    <w:rsid w:val="003D6C26"/>
    <w:rsid w:val="003D6D20"/>
    <w:rsid w:val="003D6F36"/>
    <w:rsid w:val="003D740C"/>
    <w:rsid w:val="003D7855"/>
    <w:rsid w:val="003D790B"/>
    <w:rsid w:val="003D79E8"/>
    <w:rsid w:val="003D7EB9"/>
    <w:rsid w:val="003D7F07"/>
    <w:rsid w:val="003D7F64"/>
    <w:rsid w:val="003E0106"/>
    <w:rsid w:val="003E010D"/>
    <w:rsid w:val="003E048C"/>
    <w:rsid w:val="003E089F"/>
    <w:rsid w:val="003E093F"/>
    <w:rsid w:val="003E0974"/>
    <w:rsid w:val="003E0ADB"/>
    <w:rsid w:val="003E0AF2"/>
    <w:rsid w:val="003E0C4C"/>
    <w:rsid w:val="003E0CD2"/>
    <w:rsid w:val="003E0CE4"/>
    <w:rsid w:val="003E0E0C"/>
    <w:rsid w:val="003E11BA"/>
    <w:rsid w:val="003E1581"/>
    <w:rsid w:val="003E16FD"/>
    <w:rsid w:val="003E1868"/>
    <w:rsid w:val="003E1978"/>
    <w:rsid w:val="003E1AD9"/>
    <w:rsid w:val="003E1B00"/>
    <w:rsid w:val="003E1C2E"/>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2F89"/>
    <w:rsid w:val="003E300E"/>
    <w:rsid w:val="003E3015"/>
    <w:rsid w:val="003E307C"/>
    <w:rsid w:val="003E3149"/>
    <w:rsid w:val="003E326E"/>
    <w:rsid w:val="003E3285"/>
    <w:rsid w:val="003E3524"/>
    <w:rsid w:val="003E3777"/>
    <w:rsid w:val="003E37A3"/>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828"/>
    <w:rsid w:val="003E5CD1"/>
    <w:rsid w:val="003E5D7C"/>
    <w:rsid w:val="003E5DFB"/>
    <w:rsid w:val="003E5F07"/>
    <w:rsid w:val="003E5FEE"/>
    <w:rsid w:val="003E60C1"/>
    <w:rsid w:val="003E61F5"/>
    <w:rsid w:val="003E6289"/>
    <w:rsid w:val="003E62AF"/>
    <w:rsid w:val="003E6592"/>
    <w:rsid w:val="003E668B"/>
    <w:rsid w:val="003E679D"/>
    <w:rsid w:val="003E67B5"/>
    <w:rsid w:val="003E6A3C"/>
    <w:rsid w:val="003E6C15"/>
    <w:rsid w:val="003E6EAC"/>
    <w:rsid w:val="003E700A"/>
    <w:rsid w:val="003E702F"/>
    <w:rsid w:val="003E7214"/>
    <w:rsid w:val="003E7313"/>
    <w:rsid w:val="003E731B"/>
    <w:rsid w:val="003E73BC"/>
    <w:rsid w:val="003E7564"/>
    <w:rsid w:val="003E76BB"/>
    <w:rsid w:val="003E7706"/>
    <w:rsid w:val="003E7738"/>
    <w:rsid w:val="003E7787"/>
    <w:rsid w:val="003E77FF"/>
    <w:rsid w:val="003E78FA"/>
    <w:rsid w:val="003E7A45"/>
    <w:rsid w:val="003E7C5E"/>
    <w:rsid w:val="003E7DD5"/>
    <w:rsid w:val="003E7F62"/>
    <w:rsid w:val="003F03FA"/>
    <w:rsid w:val="003F0470"/>
    <w:rsid w:val="003F0656"/>
    <w:rsid w:val="003F0663"/>
    <w:rsid w:val="003F073C"/>
    <w:rsid w:val="003F0905"/>
    <w:rsid w:val="003F0FD4"/>
    <w:rsid w:val="003F1075"/>
    <w:rsid w:val="003F110F"/>
    <w:rsid w:val="003F114A"/>
    <w:rsid w:val="003F11DA"/>
    <w:rsid w:val="003F12C9"/>
    <w:rsid w:val="003F13D0"/>
    <w:rsid w:val="003F13D9"/>
    <w:rsid w:val="003F148D"/>
    <w:rsid w:val="003F1612"/>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B85"/>
    <w:rsid w:val="003F3DB1"/>
    <w:rsid w:val="003F3E98"/>
    <w:rsid w:val="003F4306"/>
    <w:rsid w:val="003F457C"/>
    <w:rsid w:val="003F45D1"/>
    <w:rsid w:val="003F4874"/>
    <w:rsid w:val="003F48D0"/>
    <w:rsid w:val="003F4933"/>
    <w:rsid w:val="003F4977"/>
    <w:rsid w:val="003F4A21"/>
    <w:rsid w:val="003F4A43"/>
    <w:rsid w:val="003F4E1C"/>
    <w:rsid w:val="003F513E"/>
    <w:rsid w:val="003F525C"/>
    <w:rsid w:val="003F536B"/>
    <w:rsid w:val="003F551C"/>
    <w:rsid w:val="003F554D"/>
    <w:rsid w:val="003F55F9"/>
    <w:rsid w:val="003F560A"/>
    <w:rsid w:val="003F561F"/>
    <w:rsid w:val="003F582E"/>
    <w:rsid w:val="003F586D"/>
    <w:rsid w:val="003F5A5A"/>
    <w:rsid w:val="003F5B5A"/>
    <w:rsid w:val="003F61C3"/>
    <w:rsid w:val="003F62B4"/>
    <w:rsid w:val="003F6671"/>
    <w:rsid w:val="003F67A3"/>
    <w:rsid w:val="003F6821"/>
    <w:rsid w:val="003F682D"/>
    <w:rsid w:val="003F6853"/>
    <w:rsid w:val="003F6930"/>
    <w:rsid w:val="003F697D"/>
    <w:rsid w:val="003F6A1D"/>
    <w:rsid w:val="003F6A55"/>
    <w:rsid w:val="003F7112"/>
    <w:rsid w:val="003F72F4"/>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9F5"/>
    <w:rsid w:val="00400B1E"/>
    <w:rsid w:val="00400D86"/>
    <w:rsid w:val="00400DEA"/>
    <w:rsid w:val="004010EF"/>
    <w:rsid w:val="004011FF"/>
    <w:rsid w:val="00401347"/>
    <w:rsid w:val="00401395"/>
    <w:rsid w:val="00401588"/>
    <w:rsid w:val="004017C6"/>
    <w:rsid w:val="00401815"/>
    <w:rsid w:val="00401951"/>
    <w:rsid w:val="00401986"/>
    <w:rsid w:val="00401A0B"/>
    <w:rsid w:val="00401AB9"/>
    <w:rsid w:val="00401FD4"/>
    <w:rsid w:val="004021B5"/>
    <w:rsid w:val="004021E3"/>
    <w:rsid w:val="00402267"/>
    <w:rsid w:val="00402286"/>
    <w:rsid w:val="004024AB"/>
    <w:rsid w:val="004024B3"/>
    <w:rsid w:val="004029BA"/>
    <w:rsid w:val="00402DC4"/>
    <w:rsid w:val="00402F2C"/>
    <w:rsid w:val="0040303D"/>
    <w:rsid w:val="004032CD"/>
    <w:rsid w:val="004034E6"/>
    <w:rsid w:val="004035A7"/>
    <w:rsid w:val="0040379F"/>
    <w:rsid w:val="00403805"/>
    <w:rsid w:val="00403BBC"/>
    <w:rsid w:val="00403DC5"/>
    <w:rsid w:val="00403F25"/>
    <w:rsid w:val="00404011"/>
    <w:rsid w:val="0040417E"/>
    <w:rsid w:val="004042A7"/>
    <w:rsid w:val="004046F5"/>
    <w:rsid w:val="0040495B"/>
    <w:rsid w:val="00404D4D"/>
    <w:rsid w:val="00404DE7"/>
    <w:rsid w:val="00404E70"/>
    <w:rsid w:val="00404FE9"/>
    <w:rsid w:val="00405176"/>
    <w:rsid w:val="0040541F"/>
    <w:rsid w:val="0040561F"/>
    <w:rsid w:val="004056A1"/>
    <w:rsid w:val="0040586E"/>
    <w:rsid w:val="00405898"/>
    <w:rsid w:val="00405A99"/>
    <w:rsid w:val="00405A9F"/>
    <w:rsid w:val="00405D95"/>
    <w:rsid w:val="00405E4E"/>
    <w:rsid w:val="00405F90"/>
    <w:rsid w:val="0040609D"/>
    <w:rsid w:val="00406108"/>
    <w:rsid w:val="00406412"/>
    <w:rsid w:val="00406625"/>
    <w:rsid w:val="004068C6"/>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450"/>
    <w:rsid w:val="0041075B"/>
    <w:rsid w:val="004109E1"/>
    <w:rsid w:val="00410C55"/>
    <w:rsid w:val="004110FA"/>
    <w:rsid w:val="00411230"/>
    <w:rsid w:val="004116C3"/>
    <w:rsid w:val="00411868"/>
    <w:rsid w:val="004118C9"/>
    <w:rsid w:val="00411D2B"/>
    <w:rsid w:val="00411D47"/>
    <w:rsid w:val="0041249C"/>
    <w:rsid w:val="00412614"/>
    <w:rsid w:val="00412630"/>
    <w:rsid w:val="00412697"/>
    <w:rsid w:val="0041293E"/>
    <w:rsid w:val="00412C50"/>
    <w:rsid w:val="00412E9C"/>
    <w:rsid w:val="004130C1"/>
    <w:rsid w:val="00413369"/>
    <w:rsid w:val="00413AC6"/>
    <w:rsid w:val="00413B64"/>
    <w:rsid w:val="00413B6E"/>
    <w:rsid w:val="00413EE2"/>
    <w:rsid w:val="00413FF3"/>
    <w:rsid w:val="0041400D"/>
    <w:rsid w:val="00414598"/>
    <w:rsid w:val="004145AE"/>
    <w:rsid w:val="00414730"/>
    <w:rsid w:val="00414798"/>
    <w:rsid w:val="004147AA"/>
    <w:rsid w:val="004147F4"/>
    <w:rsid w:val="0041480B"/>
    <w:rsid w:val="00414824"/>
    <w:rsid w:val="00414825"/>
    <w:rsid w:val="00414870"/>
    <w:rsid w:val="004149FC"/>
    <w:rsid w:val="00414A10"/>
    <w:rsid w:val="00414BFA"/>
    <w:rsid w:val="00414C3F"/>
    <w:rsid w:val="00414EB5"/>
    <w:rsid w:val="0041539C"/>
    <w:rsid w:val="00415419"/>
    <w:rsid w:val="00415646"/>
    <w:rsid w:val="0041566E"/>
    <w:rsid w:val="00415694"/>
    <w:rsid w:val="0041577E"/>
    <w:rsid w:val="004157E2"/>
    <w:rsid w:val="004157F6"/>
    <w:rsid w:val="004158D9"/>
    <w:rsid w:val="004159D3"/>
    <w:rsid w:val="00415A14"/>
    <w:rsid w:val="00415DA0"/>
    <w:rsid w:val="00415EB9"/>
    <w:rsid w:val="00415EDC"/>
    <w:rsid w:val="00416091"/>
    <w:rsid w:val="00416166"/>
    <w:rsid w:val="0041616C"/>
    <w:rsid w:val="0041628D"/>
    <w:rsid w:val="00416333"/>
    <w:rsid w:val="0041634C"/>
    <w:rsid w:val="004163C1"/>
    <w:rsid w:val="004165BA"/>
    <w:rsid w:val="0041664E"/>
    <w:rsid w:val="00416A66"/>
    <w:rsid w:val="00416B30"/>
    <w:rsid w:val="00416C12"/>
    <w:rsid w:val="00416CD3"/>
    <w:rsid w:val="00416D5B"/>
    <w:rsid w:val="00416DCE"/>
    <w:rsid w:val="00416EAC"/>
    <w:rsid w:val="00416F28"/>
    <w:rsid w:val="00416F3B"/>
    <w:rsid w:val="00417201"/>
    <w:rsid w:val="0041743D"/>
    <w:rsid w:val="004174FC"/>
    <w:rsid w:val="00417678"/>
    <w:rsid w:val="00417800"/>
    <w:rsid w:val="004178EF"/>
    <w:rsid w:val="00417D10"/>
    <w:rsid w:val="00417D96"/>
    <w:rsid w:val="00417F00"/>
    <w:rsid w:val="004200FC"/>
    <w:rsid w:val="00420126"/>
    <w:rsid w:val="004201F8"/>
    <w:rsid w:val="00420249"/>
    <w:rsid w:val="004203CF"/>
    <w:rsid w:val="00420718"/>
    <w:rsid w:val="00420755"/>
    <w:rsid w:val="0042076B"/>
    <w:rsid w:val="00420848"/>
    <w:rsid w:val="00420ACD"/>
    <w:rsid w:val="00420B04"/>
    <w:rsid w:val="00420CB7"/>
    <w:rsid w:val="00420F8D"/>
    <w:rsid w:val="0042105E"/>
    <w:rsid w:val="00421387"/>
    <w:rsid w:val="004213C2"/>
    <w:rsid w:val="004213E8"/>
    <w:rsid w:val="0042156E"/>
    <w:rsid w:val="00421579"/>
    <w:rsid w:val="00421583"/>
    <w:rsid w:val="00421960"/>
    <w:rsid w:val="004219F0"/>
    <w:rsid w:val="00421DD4"/>
    <w:rsid w:val="00421E05"/>
    <w:rsid w:val="00421E34"/>
    <w:rsid w:val="0042202E"/>
    <w:rsid w:val="004222BF"/>
    <w:rsid w:val="00422513"/>
    <w:rsid w:val="00422718"/>
    <w:rsid w:val="00422886"/>
    <w:rsid w:val="004229E5"/>
    <w:rsid w:val="00422A01"/>
    <w:rsid w:val="00422AA3"/>
    <w:rsid w:val="00422C8A"/>
    <w:rsid w:val="00422D62"/>
    <w:rsid w:val="00422DB5"/>
    <w:rsid w:val="00422F15"/>
    <w:rsid w:val="004230CA"/>
    <w:rsid w:val="004232D4"/>
    <w:rsid w:val="00423326"/>
    <w:rsid w:val="004234B5"/>
    <w:rsid w:val="004237FC"/>
    <w:rsid w:val="0042384A"/>
    <w:rsid w:val="004239C3"/>
    <w:rsid w:val="00423D0E"/>
    <w:rsid w:val="00424730"/>
    <w:rsid w:val="00424767"/>
    <w:rsid w:val="00424844"/>
    <w:rsid w:val="0042486E"/>
    <w:rsid w:val="004248FC"/>
    <w:rsid w:val="00424C90"/>
    <w:rsid w:val="00424E68"/>
    <w:rsid w:val="004251F8"/>
    <w:rsid w:val="004253B1"/>
    <w:rsid w:val="004254B5"/>
    <w:rsid w:val="00425967"/>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137"/>
    <w:rsid w:val="0042722D"/>
    <w:rsid w:val="004272ED"/>
    <w:rsid w:val="004276E3"/>
    <w:rsid w:val="00427747"/>
    <w:rsid w:val="00427A8C"/>
    <w:rsid w:val="00427A95"/>
    <w:rsid w:val="00427B9D"/>
    <w:rsid w:val="00427BA5"/>
    <w:rsid w:val="00427BFB"/>
    <w:rsid w:val="00427E67"/>
    <w:rsid w:val="00427E8B"/>
    <w:rsid w:val="00427F61"/>
    <w:rsid w:val="00430178"/>
    <w:rsid w:val="0043033E"/>
    <w:rsid w:val="0043042C"/>
    <w:rsid w:val="00430495"/>
    <w:rsid w:val="0043063B"/>
    <w:rsid w:val="004306EB"/>
    <w:rsid w:val="00430733"/>
    <w:rsid w:val="00430A75"/>
    <w:rsid w:val="00430BDE"/>
    <w:rsid w:val="00430CB6"/>
    <w:rsid w:val="00430D22"/>
    <w:rsid w:val="00430FDC"/>
    <w:rsid w:val="00431149"/>
    <w:rsid w:val="00431286"/>
    <w:rsid w:val="0043176C"/>
    <w:rsid w:val="00431899"/>
    <w:rsid w:val="0043189C"/>
    <w:rsid w:val="004318FF"/>
    <w:rsid w:val="00431938"/>
    <w:rsid w:val="00431969"/>
    <w:rsid w:val="00431A39"/>
    <w:rsid w:val="00431CB1"/>
    <w:rsid w:val="00431CE8"/>
    <w:rsid w:val="00431DB5"/>
    <w:rsid w:val="00431EFD"/>
    <w:rsid w:val="00431F81"/>
    <w:rsid w:val="00432001"/>
    <w:rsid w:val="00432627"/>
    <w:rsid w:val="00432707"/>
    <w:rsid w:val="0043270B"/>
    <w:rsid w:val="00432780"/>
    <w:rsid w:val="00432B6D"/>
    <w:rsid w:val="00432CFC"/>
    <w:rsid w:val="00432D4E"/>
    <w:rsid w:val="00432D9C"/>
    <w:rsid w:val="00432F8F"/>
    <w:rsid w:val="00432F9E"/>
    <w:rsid w:val="004330D4"/>
    <w:rsid w:val="00433106"/>
    <w:rsid w:val="004331C0"/>
    <w:rsid w:val="004333DD"/>
    <w:rsid w:val="0043359F"/>
    <w:rsid w:val="004336D8"/>
    <w:rsid w:val="004337CF"/>
    <w:rsid w:val="00433820"/>
    <w:rsid w:val="004338DE"/>
    <w:rsid w:val="00433BFA"/>
    <w:rsid w:val="00433C26"/>
    <w:rsid w:val="00433D8A"/>
    <w:rsid w:val="00433ED0"/>
    <w:rsid w:val="00434066"/>
    <w:rsid w:val="0043454C"/>
    <w:rsid w:val="0043457D"/>
    <w:rsid w:val="00434639"/>
    <w:rsid w:val="00434754"/>
    <w:rsid w:val="00434791"/>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72"/>
    <w:rsid w:val="004357CD"/>
    <w:rsid w:val="004358F4"/>
    <w:rsid w:val="004359F4"/>
    <w:rsid w:val="00435CCF"/>
    <w:rsid w:val="00435F87"/>
    <w:rsid w:val="004365F4"/>
    <w:rsid w:val="004365F6"/>
    <w:rsid w:val="00436696"/>
    <w:rsid w:val="00436868"/>
    <w:rsid w:val="0043689F"/>
    <w:rsid w:val="00436A3B"/>
    <w:rsid w:val="00436D7C"/>
    <w:rsid w:val="00436D86"/>
    <w:rsid w:val="00436EF6"/>
    <w:rsid w:val="004371AB"/>
    <w:rsid w:val="00437457"/>
    <w:rsid w:val="0043745E"/>
    <w:rsid w:val="00437567"/>
    <w:rsid w:val="00437773"/>
    <w:rsid w:val="00437895"/>
    <w:rsid w:val="00437A67"/>
    <w:rsid w:val="00437B06"/>
    <w:rsid w:val="00437D5A"/>
    <w:rsid w:val="00437E77"/>
    <w:rsid w:val="004402A7"/>
    <w:rsid w:val="0044035D"/>
    <w:rsid w:val="00440507"/>
    <w:rsid w:val="00440850"/>
    <w:rsid w:val="00440A50"/>
    <w:rsid w:val="00440B3E"/>
    <w:rsid w:val="00440E87"/>
    <w:rsid w:val="00440EA5"/>
    <w:rsid w:val="00441062"/>
    <w:rsid w:val="00441076"/>
    <w:rsid w:val="004410F1"/>
    <w:rsid w:val="0044112E"/>
    <w:rsid w:val="004412D8"/>
    <w:rsid w:val="0044142F"/>
    <w:rsid w:val="0044169D"/>
    <w:rsid w:val="00441775"/>
    <w:rsid w:val="00441898"/>
    <w:rsid w:val="00441980"/>
    <w:rsid w:val="0044198C"/>
    <w:rsid w:val="00441A2C"/>
    <w:rsid w:val="00441AD9"/>
    <w:rsid w:val="00441ADF"/>
    <w:rsid w:val="00441BD9"/>
    <w:rsid w:val="00441BE3"/>
    <w:rsid w:val="00441C84"/>
    <w:rsid w:val="00441FD5"/>
    <w:rsid w:val="00442209"/>
    <w:rsid w:val="004425C2"/>
    <w:rsid w:val="004426FE"/>
    <w:rsid w:val="00442824"/>
    <w:rsid w:val="0044296E"/>
    <w:rsid w:val="00442AC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836"/>
    <w:rsid w:val="00444901"/>
    <w:rsid w:val="00444934"/>
    <w:rsid w:val="00444960"/>
    <w:rsid w:val="00444DE5"/>
    <w:rsid w:val="00444E0C"/>
    <w:rsid w:val="00444F5E"/>
    <w:rsid w:val="0044503E"/>
    <w:rsid w:val="004450DE"/>
    <w:rsid w:val="00445189"/>
    <w:rsid w:val="00445513"/>
    <w:rsid w:val="00445625"/>
    <w:rsid w:val="00445907"/>
    <w:rsid w:val="00445CFF"/>
    <w:rsid w:val="00445D83"/>
    <w:rsid w:val="00445E4B"/>
    <w:rsid w:val="00445EAE"/>
    <w:rsid w:val="00445EBA"/>
    <w:rsid w:val="00445EBF"/>
    <w:rsid w:val="00445ED0"/>
    <w:rsid w:val="00446040"/>
    <w:rsid w:val="00446176"/>
    <w:rsid w:val="00446185"/>
    <w:rsid w:val="00446295"/>
    <w:rsid w:val="004462AF"/>
    <w:rsid w:val="00446424"/>
    <w:rsid w:val="00446430"/>
    <w:rsid w:val="0044662A"/>
    <w:rsid w:val="00446721"/>
    <w:rsid w:val="0044690E"/>
    <w:rsid w:val="00446B46"/>
    <w:rsid w:val="00446DFA"/>
    <w:rsid w:val="00446E75"/>
    <w:rsid w:val="004470C0"/>
    <w:rsid w:val="00447217"/>
    <w:rsid w:val="00447337"/>
    <w:rsid w:val="00447611"/>
    <w:rsid w:val="004478FA"/>
    <w:rsid w:val="00447AB9"/>
    <w:rsid w:val="00447D35"/>
    <w:rsid w:val="00450003"/>
    <w:rsid w:val="0045039C"/>
    <w:rsid w:val="004504D2"/>
    <w:rsid w:val="00450514"/>
    <w:rsid w:val="004505B9"/>
    <w:rsid w:val="00450778"/>
    <w:rsid w:val="00450AE0"/>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122"/>
    <w:rsid w:val="0045265C"/>
    <w:rsid w:val="00452691"/>
    <w:rsid w:val="004527C0"/>
    <w:rsid w:val="00452B92"/>
    <w:rsid w:val="00452C93"/>
    <w:rsid w:val="0045316D"/>
    <w:rsid w:val="00453330"/>
    <w:rsid w:val="004536D4"/>
    <w:rsid w:val="00453871"/>
    <w:rsid w:val="00453CA1"/>
    <w:rsid w:val="00453DEF"/>
    <w:rsid w:val="00453FD9"/>
    <w:rsid w:val="004540AC"/>
    <w:rsid w:val="00454129"/>
    <w:rsid w:val="004542EC"/>
    <w:rsid w:val="004543E4"/>
    <w:rsid w:val="00454748"/>
    <w:rsid w:val="004548E5"/>
    <w:rsid w:val="00454ACD"/>
    <w:rsid w:val="00454E37"/>
    <w:rsid w:val="00454F08"/>
    <w:rsid w:val="00454F85"/>
    <w:rsid w:val="0045501E"/>
    <w:rsid w:val="00455105"/>
    <w:rsid w:val="00455229"/>
    <w:rsid w:val="0045553C"/>
    <w:rsid w:val="00455585"/>
    <w:rsid w:val="00455A50"/>
    <w:rsid w:val="00455AAD"/>
    <w:rsid w:val="00455C9D"/>
    <w:rsid w:val="00455E20"/>
    <w:rsid w:val="00455EC3"/>
    <w:rsid w:val="00455EDA"/>
    <w:rsid w:val="00455F52"/>
    <w:rsid w:val="00456114"/>
    <w:rsid w:val="0045623E"/>
    <w:rsid w:val="004562BF"/>
    <w:rsid w:val="00456799"/>
    <w:rsid w:val="004567CC"/>
    <w:rsid w:val="00456971"/>
    <w:rsid w:val="00456A41"/>
    <w:rsid w:val="00456A84"/>
    <w:rsid w:val="00456AC7"/>
    <w:rsid w:val="00456B4F"/>
    <w:rsid w:val="00457099"/>
    <w:rsid w:val="00457340"/>
    <w:rsid w:val="0045742D"/>
    <w:rsid w:val="00457539"/>
    <w:rsid w:val="004576F4"/>
    <w:rsid w:val="0045798D"/>
    <w:rsid w:val="00457A54"/>
    <w:rsid w:val="00457B1E"/>
    <w:rsid w:val="00457C5E"/>
    <w:rsid w:val="00457F73"/>
    <w:rsid w:val="004600ED"/>
    <w:rsid w:val="0046013A"/>
    <w:rsid w:val="0046026D"/>
    <w:rsid w:val="0046027A"/>
    <w:rsid w:val="00460373"/>
    <w:rsid w:val="004605CC"/>
    <w:rsid w:val="0046072D"/>
    <w:rsid w:val="00460872"/>
    <w:rsid w:val="00460921"/>
    <w:rsid w:val="00460943"/>
    <w:rsid w:val="00460958"/>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DC8"/>
    <w:rsid w:val="00461EED"/>
    <w:rsid w:val="00462178"/>
    <w:rsid w:val="004621A9"/>
    <w:rsid w:val="00462274"/>
    <w:rsid w:val="004622A1"/>
    <w:rsid w:val="004622D0"/>
    <w:rsid w:val="00462380"/>
    <w:rsid w:val="00462420"/>
    <w:rsid w:val="0046253B"/>
    <w:rsid w:val="0046260A"/>
    <w:rsid w:val="00462764"/>
    <w:rsid w:val="00462AE4"/>
    <w:rsid w:val="00462B09"/>
    <w:rsid w:val="00462B31"/>
    <w:rsid w:val="00462C65"/>
    <w:rsid w:val="00462DD5"/>
    <w:rsid w:val="00462E98"/>
    <w:rsid w:val="00463337"/>
    <w:rsid w:val="00463448"/>
    <w:rsid w:val="0046353B"/>
    <w:rsid w:val="004635AC"/>
    <w:rsid w:val="00463687"/>
    <w:rsid w:val="004636FA"/>
    <w:rsid w:val="004638A0"/>
    <w:rsid w:val="004638A8"/>
    <w:rsid w:val="004639CD"/>
    <w:rsid w:val="00463C9F"/>
    <w:rsid w:val="00463DEC"/>
    <w:rsid w:val="0046400B"/>
    <w:rsid w:val="0046405D"/>
    <w:rsid w:val="0046408E"/>
    <w:rsid w:val="004641A0"/>
    <w:rsid w:val="0046434B"/>
    <w:rsid w:val="00464566"/>
    <w:rsid w:val="00464871"/>
    <w:rsid w:val="00464897"/>
    <w:rsid w:val="004648E8"/>
    <w:rsid w:val="00464951"/>
    <w:rsid w:val="00464A82"/>
    <w:rsid w:val="00464AB6"/>
    <w:rsid w:val="00464B73"/>
    <w:rsid w:val="00464BD1"/>
    <w:rsid w:val="00464DAD"/>
    <w:rsid w:val="00464EDA"/>
    <w:rsid w:val="00464EE0"/>
    <w:rsid w:val="00465073"/>
    <w:rsid w:val="0046512B"/>
    <w:rsid w:val="00465180"/>
    <w:rsid w:val="004651C8"/>
    <w:rsid w:val="004651F3"/>
    <w:rsid w:val="00465235"/>
    <w:rsid w:val="004653F0"/>
    <w:rsid w:val="00465467"/>
    <w:rsid w:val="00465573"/>
    <w:rsid w:val="00465718"/>
    <w:rsid w:val="00465903"/>
    <w:rsid w:val="00465EB3"/>
    <w:rsid w:val="00466001"/>
    <w:rsid w:val="004661AC"/>
    <w:rsid w:val="00466223"/>
    <w:rsid w:val="004665A6"/>
    <w:rsid w:val="004667D5"/>
    <w:rsid w:val="0046696E"/>
    <w:rsid w:val="00466AAE"/>
    <w:rsid w:val="00466F30"/>
    <w:rsid w:val="00467A4B"/>
    <w:rsid w:val="00467A5F"/>
    <w:rsid w:val="00467C50"/>
    <w:rsid w:val="00467D06"/>
    <w:rsid w:val="00467EB4"/>
    <w:rsid w:val="00467FAD"/>
    <w:rsid w:val="00470380"/>
    <w:rsid w:val="0047041E"/>
    <w:rsid w:val="00470450"/>
    <w:rsid w:val="004705C7"/>
    <w:rsid w:val="00470628"/>
    <w:rsid w:val="00470750"/>
    <w:rsid w:val="004707C5"/>
    <w:rsid w:val="00470800"/>
    <w:rsid w:val="00470893"/>
    <w:rsid w:val="004708D0"/>
    <w:rsid w:val="004708FD"/>
    <w:rsid w:val="00470A2E"/>
    <w:rsid w:val="00470D56"/>
    <w:rsid w:val="00471091"/>
    <w:rsid w:val="00471097"/>
    <w:rsid w:val="0047166D"/>
    <w:rsid w:val="00471856"/>
    <w:rsid w:val="00471926"/>
    <w:rsid w:val="00471996"/>
    <w:rsid w:val="00471B41"/>
    <w:rsid w:val="00471DB0"/>
    <w:rsid w:val="00471FAB"/>
    <w:rsid w:val="004720F4"/>
    <w:rsid w:val="004721B4"/>
    <w:rsid w:val="0047247F"/>
    <w:rsid w:val="0047253B"/>
    <w:rsid w:val="00472709"/>
    <w:rsid w:val="00472802"/>
    <w:rsid w:val="0047293D"/>
    <w:rsid w:val="00472ACB"/>
    <w:rsid w:val="00472C42"/>
    <w:rsid w:val="004730D4"/>
    <w:rsid w:val="004735E8"/>
    <w:rsid w:val="00473631"/>
    <w:rsid w:val="004736A3"/>
    <w:rsid w:val="004737D3"/>
    <w:rsid w:val="00473B92"/>
    <w:rsid w:val="00473B94"/>
    <w:rsid w:val="00473C41"/>
    <w:rsid w:val="00473E18"/>
    <w:rsid w:val="00473ECB"/>
    <w:rsid w:val="00473EE6"/>
    <w:rsid w:val="00473F5F"/>
    <w:rsid w:val="0047410D"/>
    <w:rsid w:val="0047413B"/>
    <w:rsid w:val="0047417B"/>
    <w:rsid w:val="00474199"/>
    <w:rsid w:val="0047439B"/>
    <w:rsid w:val="0047473D"/>
    <w:rsid w:val="0047475B"/>
    <w:rsid w:val="0047482E"/>
    <w:rsid w:val="004749D1"/>
    <w:rsid w:val="00474A07"/>
    <w:rsid w:val="00474BEF"/>
    <w:rsid w:val="00474E51"/>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06A"/>
    <w:rsid w:val="004761B0"/>
    <w:rsid w:val="00476549"/>
    <w:rsid w:val="00476749"/>
    <w:rsid w:val="004767D8"/>
    <w:rsid w:val="004768E5"/>
    <w:rsid w:val="00476C16"/>
    <w:rsid w:val="00476D14"/>
    <w:rsid w:val="00476D8B"/>
    <w:rsid w:val="00476DA9"/>
    <w:rsid w:val="00476E98"/>
    <w:rsid w:val="00476EAE"/>
    <w:rsid w:val="004772CB"/>
    <w:rsid w:val="00477423"/>
    <w:rsid w:val="004774C5"/>
    <w:rsid w:val="004774EA"/>
    <w:rsid w:val="004775ED"/>
    <w:rsid w:val="0047783E"/>
    <w:rsid w:val="004778C0"/>
    <w:rsid w:val="00477A3F"/>
    <w:rsid w:val="00477B60"/>
    <w:rsid w:val="00477CD1"/>
    <w:rsid w:val="004800C1"/>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759"/>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B5"/>
    <w:rsid w:val="00482ADC"/>
    <w:rsid w:val="00482C93"/>
    <w:rsid w:val="00482F46"/>
    <w:rsid w:val="00482F79"/>
    <w:rsid w:val="00482FBB"/>
    <w:rsid w:val="004830B0"/>
    <w:rsid w:val="00483222"/>
    <w:rsid w:val="0048327F"/>
    <w:rsid w:val="0048340F"/>
    <w:rsid w:val="0048355F"/>
    <w:rsid w:val="00483719"/>
    <w:rsid w:val="0048395D"/>
    <w:rsid w:val="00483978"/>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5"/>
    <w:rsid w:val="00485E8A"/>
    <w:rsid w:val="0048607C"/>
    <w:rsid w:val="004860EC"/>
    <w:rsid w:val="004862CC"/>
    <w:rsid w:val="004862DE"/>
    <w:rsid w:val="00486318"/>
    <w:rsid w:val="004863AA"/>
    <w:rsid w:val="004863BB"/>
    <w:rsid w:val="004863D7"/>
    <w:rsid w:val="004864FB"/>
    <w:rsid w:val="004866F0"/>
    <w:rsid w:val="004868A9"/>
    <w:rsid w:val="004868FF"/>
    <w:rsid w:val="004869B5"/>
    <w:rsid w:val="00486BDB"/>
    <w:rsid w:val="00486BFF"/>
    <w:rsid w:val="00487352"/>
    <w:rsid w:val="004873A7"/>
    <w:rsid w:val="00487451"/>
    <w:rsid w:val="004874D3"/>
    <w:rsid w:val="00487821"/>
    <w:rsid w:val="00487866"/>
    <w:rsid w:val="00487A6F"/>
    <w:rsid w:val="00487C04"/>
    <w:rsid w:val="00487EAD"/>
    <w:rsid w:val="00487F28"/>
    <w:rsid w:val="00487F98"/>
    <w:rsid w:val="004900AA"/>
    <w:rsid w:val="00490185"/>
    <w:rsid w:val="00490532"/>
    <w:rsid w:val="00490649"/>
    <w:rsid w:val="00490682"/>
    <w:rsid w:val="0049071D"/>
    <w:rsid w:val="00490731"/>
    <w:rsid w:val="004907BD"/>
    <w:rsid w:val="0049093B"/>
    <w:rsid w:val="0049094D"/>
    <w:rsid w:val="00490AE5"/>
    <w:rsid w:val="00490CD2"/>
    <w:rsid w:val="00490D6B"/>
    <w:rsid w:val="00490DAC"/>
    <w:rsid w:val="00490E94"/>
    <w:rsid w:val="00490EE3"/>
    <w:rsid w:val="00490F12"/>
    <w:rsid w:val="00490F2E"/>
    <w:rsid w:val="0049102F"/>
    <w:rsid w:val="00491294"/>
    <w:rsid w:val="0049143D"/>
    <w:rsid w:val="004917C1"/>
    <w:rsid w:val="00491865"/>
    <w:rsid w:val="004918A0"/>
    <w:rsid w:val="004918F4"/>
    <w:rsid w:val="00491903"/>
    <w:rsid w:val="00491AC8"/>
    <w:rsid w:val="00491BB4"/>
    <w:rsid w:val="00491E66"/>
    <w:rsid w:val="00492074"/>
    <w:rsid w:val="004924E5"/>
    <w:rsid w:val="004924F0"/>
    <w:rsid w:val="00492597"/>
    <w:rsid w:val="00492619"/>
    <w:rsid w:val="00492653"/>
    <w:rsid w:val="004927B4"/>
    <w:rsid w:val="004927F3"/>
    <w:rsid w:val="00492AFE"/>
    <w:rsid w:val="00492B58"/>
    <w:rsid w:val="00492CCD"/>
    <w:rsid w:val="00492DFB"/>
    <w:rsid w:val="00492F94"/>
    <w:rsid w:val="004930C0"/>
    <w:rsid w:val="0049349F"/>
    <w:rsid w:val="004935A4"/>
    <w:rsid w:val="0049360B"/>
    <w:rsid w:val="00493668"/>
    <w:rsid w:val="00493846"/>
    <w:rsid w:val="004938AA"/>
    <w:rsid w:val="00493CCC"/>
    <w:rsid w:val="00493CD8"/>
    <w:rsid w:val="00493D08"/>
    <w:rsid w:val="00494172"/>
    <w:rsid w:val="0049421A"/>
    <w:rsid w:val="00494353"/>
    <w:rsid w:val="0049436D"/>
    <w:rsid w:val="00494469"/>
    <w:rsid w:val="004944BF"/>
    <w:rsid w:val="0049454A"/>
    <w:rsid w:val="00494671"/>
    <w:rsid w:val="004946A5"/>
    <w:rsid w:val="004947DE"/>
    <w:rsid w:val="004948B1"/>
    <w:rsid w:val="004949D8"/>
    <w:rsid w:val="00494AF6"/>
    <w:rsid w:val="00494D52"/>
    <w:rsid w:val="00494E75"/>
    <w:rsid w:val="00495071"/>
    <w:rsid w:val="004951B0"/>
    <w:rsid w:val="00495246"/>
    <w:rsid w:val="00495567"/>
    <w:rsid w:val="004956DC"/>
    <w:rsid w:val="0049572B"/>
    <w:rsid w:val="00495951"/>
    <w:rsid w:val="00495A26"/>
    <w:rsid w:val="00495A32"/>
    <w:rsid w:val="00495BA7"/>
    <w:rsid w:val="00495FBA"/>
    <w:rsid w:val="00495FF1"/>
    <w:rsid w:val="00496037"/>
    <w:rsid w:val="004960F6"/>
    <w:rsid w:val="0049618E"/>
    <w:rsid w:val="004961DB"/>
    <w:rsid w:val="00496316"/>
    <w:rsid w:val="00496458"/>
    <w:rsid w:val="0049653E"/>
    <w:rsid w:val="0049663D"/>
    <w:rsid w:val="0049698C"/>
    <w:rsid w:val="00496A64"/>
    <w:rsid w:val="00496BEF"/>
    <w:rsid w:val="00496DC2"/>
    <w:rsid w:val="00496E38"/>
    <w:rsid w:val="004970F5"/>
    <w:rsid w:val="00497212"/>
    <w:rsid w:val="004974F3"/>
    <w:rsid w:val="004977CE"/>
    <w:rsid w:val="0049785E"/>
    <w:rsid w:val="0049792B"/>
    <w:rsid w:val="00497A36"/>
    <w:rsid w:val="00497A9A"/>
    <w:rsid w:val="00497C03"/>
    <w:rsid w:val="00497C18"/>
    <w:rsid w:val="00497C6D"/>
    <w:rsid w:val="00497CCB"/>
    <w:rsid w:val="00497E19"/>
    <w:rsid w:val="00497FB0"/>
    <w:rsid w:val="004A01D5"/>
    <w:rsid w:val="004A01E1"/>
    <w:rsid w:val="004A02B2"/>
    <w:rsid w:val="004A0441"/>
    <w:rsid w:val="004A0450"/>
    <w:rsid w:val="004A0524"/>
    <w:rsid w:val="004A07DE"/>
    <w:rsid w:val="004A08C9"/>
    <w:rsid w:val="004A0C8E"/>
    <w:rsid w:val="004A0E00"/>
    <w:rsid w:val="004A0E40"/>
    <w:rsid w:val="004A0E61"/>
    <w:rsid w:val="004A0EF7"/>
    <w:rsid w:val="004A1023"/>
    <w:rsid w:val="004A1452"/>
    <w:rsid w:val="004A15F7"/>
    <w:rsid w:val="004A1600"/>
    <w:rsid w:val="004A1655"/>
    <w:rsid w:val="004A1789"/>
    <w:rsid w:val="004A1857"/>
    <w:rsid w:val="004A1899"/>
    <w:rsid w:val="004A1AAA"/>
    <w:rsid w:val="004A1AE5"/>
    <w:rsid w:val="004A1C43"/>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6F8"/>
    <w:rsid w:val="004A37C8"/>
    <w:rsid w:val="004A3AA3"/>
    <w:rsid w:val="004A3B28"/>
    <w:rsid w:val="004A3B71"/>
    <w:rsid w:val="004A3BA9"/>
    <w:rsid w:val="004A3CB9"/>
    <w:rsid w:val="004A3D42"/>
    <w:rsid w:val="004A4625"/>
    <w:rsid w:val="004A46E5"/>
    <w:rsid w:val="004A48A9"/>
    <w:rsid w:val="004A4900"/>
    <w:rsid w:val="004A4AB9"/>
    <w:rsid w:val="004A4D38"/>
    <w:rsid w:val="004A4D3B"/>
    <w:rsid w:val="004A4E24"/>
    <w:rsid w:val="004A4E75"/>
    <w:rsid w:val="004A4E7E"/>
    <w:rsid w:val="004A4E95"/>
    <w:rsid w:val="004A4EB4"/>
    <w:rsid w:val="004A5048"/>
    <w:rsid w:val="004A50A0"/>
    <w:rsid w:val="004A51FA"/>
    <w:rsid w:val="004A5270"/>
    <w:rsid w:val="004A5375"/>
    <w:rsid w:val="004A5491"/>
    <w:rsid w:val="004A5563"/>
    <w:rsid w:val="004A55A3"/>
    <w:rsid w:val="004A5627"/>
    <w:rsid w:val="004A5643"/>
    <w:rsid w:val="004A57FC"/>
    <w:rsid w:val="004A5AA0"/>
    <w:rsid w:val="004A5B1D"/>
    <w:rsid w:val="004A5BE5"/>
    <w:rsid w:val="004A5D36"/>
    <w:rsid w:val="004A5D78"/>
    <w:rsid w:val="004A5FD5"/>
    <w:rsid w:val="004A6255"/>
    <w:rsid w:val="004A63C5"/>
    <w:rsid w:val="004A6404"/>
    <w:rsid w:val="004A6416"/>
    <w:rsid w:val="004A6511"/>
    <w:rsid w:val="004A683E"/>
    <w:rsid w:val="004A68E6"/>
    <w:rsid w:val="004A6AE1"/>
    <w:rsid w:val="004A6C19"/>
    <w:rsid w:val="004A6CA0"/>
    <w:rsid w:val="004A7035"/>
    <w:rsid w:val="004A705C"/>
    <w:rsid w:val="004A7172"/>
    <w:rsid w:val="004A7276"/>
    <w:rsid w:val="004A746B"/>
    <w:rsid w:val="004A7494"/>
    <w:rsid w:val="004A7577"/>
    <w:rsid w:val="004A757F"/>
    <w:rsid w:val="004A758B"/>
    <w:rsid w:val="004A770C"/>
    <w:rsid w:val="004A77A3"/>
    <w:rsid w:val="004A7816"/>
    <w:rsid w:val="004A7820"/>
    <w:rsid w:val="004A7826"/>
    <w:rsid w:val="004A7889"/>
    <w:rsid w:val="004A7C85"/>
    <w:rsid w:val="004A7EE7"/>
    <w:rsid w:val="004A7FB0"/>
    <w:rsid w:val="004B0164"/>
    <w:rsid w:val="004B01EA"/>
    <w:rsid w:val="004B0706"/>
    <w:rsid w:val="004B0780"/>
    <w:rsid w:val="004B0787"/>
    <w:rsid w:val="004B09FA"/>
    <w:rsid w:val="004B0C72"/>
    <w:rsid w:val="004B0DDB"/>
    <w:rsid w:val="004B0FF1"/>
    <w:rsid w:val="004B11EE"/>
    <w:rsid w:val="004B1313"/>
    <w:rsid w:val="004B13D8"/>
    <w:rsid w:val="004B169E"/>
    <w:rsid w:val="004B16E1"/>
    <w:rsid w:val="004B18CF"/>
    <w:rsid w:val="004B19BB"/>
    <w:rsid w:val="004B1A40"/>
    <w:rsid w:val="004B1C3C"/>
    <w:rsid w:val="004B1C42"/>
    <w:rsid w:val="004B1C76"/>
    <w:rsid w:val="004B1ED5"/>
    <w:rsid w:val="004B1F07"/>
    <w:rsid w:val="004B2060"/>
    <w:rsid w:val="004B215A"/>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0D"/>
    <w:rsid w:val="004B40C0"/>
    <w:rsid w:val="004B4566"/>
    <w:rsid w:val="004B45A2"/>
    <w:rsid w:val="004B46C3"/>
    <w:rsid w:val="004B4789"/>
    <w:rsid w:val="004B497A"/>
    <w:rsid w:val="004B4A0F"/>
    <w:rsid w:val="004B4D1E"/>
    <w:rsid w:val="004B4F6B"/>
    <w:rsid w:val="004B50E0"/>
    <w:rsid w:val="004B527D"/>
    <w:rsid w:val="004B5563"/>
    <w:rsid w:val="004B556C"/>
    <w:rsid w:val="004B55EC"/>
    <w:rsid w:val="004B57CB"/>
    <w:rsid w:val="004B58B4"/>
    <w:rsid w:val="004B59FC"/>
    <w:rsid w:val="004B5C33"/>
    <w:rsid w:val="004B5E2C"/>
    <w:rsid w:val="004B624C"/>
    <w:rsid w:val="004B6301"/>
    <w:rsid w:val="004B6311"/>
    <w:rsid w:val="004B64EA"/>
    <w:rsid w:val="004B6516"/>
    <w:rsid w:val="004B6AA9"/>
    <w:rsid w:val="004B6B9B"/>
    <w:rsid w:val="004B6C6B"/>
    <w:rsid w:val="004B6FD2"/>
    <w:rsid w:val="004B6FFB"/>
    <w:rsid w:val="004B70D1"/>
    <w:rsid w:val="004B7311"/>
    <w:rsid w:val="004B7362"/>
    <w:rsid w:val="004B7373"/>
    <w:rsid w:val="004B743E"/>
    <w:rsid w:val="004B751F"/>
    <w:rsid w:val="004B761B"/>
    <w:rsid w:val="004B765D"/>
    <w:rsid w:val="004B773A"/>
    <w:rsid w:val="004B795F"/>
    <w:rsid w:val="004B79E4"/>
    <w:rsid w:val="004B7AF8"/>
    <w:rsid w:val="004B7BA5"/>
    <w:rsid w:val="004B7C6F"/>
    <w:rsid w:val="004B7D29"/>
    <w:rsid w:val="004B7E99"/>
    <w:rsid w:val="004B7FAA"/>
    <w:rsid w:val="004C0109"/>
    <w:rsid w:val="004C0346"/>
    <w:rsid w:val="004C038A"/>
    <w:rsid w:val="004C04B4"/>
    <w:rsid w:val="004C06F4"/>
    <w:rsid w:val="004C088A"/>
    <w:rsid w:val="004C0A58"/>
    <w:rsid w:val="004C0B5B"/>
    <w:rsid w:val="004C0C5C"/>
    <w:rsid w:val="004C0F6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AB7"/>
    <w:rsid w:val="004C2EB1"/>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5F"/>
    <w:rsid w:val="004C657D"/>
    <w:rsid w:val="004C660B"/>
    <w:rsid w:val="004C6951"/>
    <w:rsid w:val="004C6A4F"/>
    <w:rsid w:val="004C6C6A"/>
    <w:rsid w:val="004C6E61"/>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4D"/>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03"/>
    <w:rsid w:val="004D1C35"/>
    <w:rsid w:val="004D1D64"/>
    <w:rsid w:val="004D1DBB"/>
    <w:rsid w:val="004D1FEB"/>
    <w:rsid w:val="004D2474"/>
    <w:rsid w:val="004D250C"/>
    <w:rsid w:val="004D270D"/>
    <w:rsid w:val="004D27C4"/>
    <w:rsid w:val="004D2855"/>
    <w:rsid w:val="004D2870"/>
    <w:rsid w:val="004D28A5"/>
    <w:rsid w:val="004D2A1E"/>
    <w:rsid w:val="004D2A69"/>
    <w:rsid w:val="004D2C9A"/>
    <w:rsid w:val="004D2CCD"/>
    <w:rsid w:val="004D2E57"/>
    <w:rsid w:val="004D30AD"/>
    <w:rsid w:val="004D30D0"/>
    <w:rsid w:val="004D31FA"/>
    <w:rsid w:val="004D3251"/>
    <w:rsid w:val="004D32CB"/>
    <w:rsid w:val="004D32E9"/>
    <w:rsid w:val="004D3403"/>
    <w:rsid w:val="004D38CD"/>
    <w:rsid w:val="004D39C6"/>
    <w:rsid w:val="004D39CA"/>
    <w:rsid w:val="004D3B51"/>
    <w:rsid w:val="004D3CC9"/>
    <w:rsid w:val="004D3F75"/>
    <w:rsid w:val="004D4048"/>
    <w:rsid w:val="004D40D5"/>
    <w:rsid w:val="004D40D8"/>
    <w:rsid w:val="004D43F4"/>
    <w:rsid w:val="004D445B"/>
    <w:rsid w:val="004D466C"/>
    <w:rsid w:val="004D4873"/>
    <w:rsid w:val="004D48E3"/>
    <w:rsid w:val="004D4968"/>
    <w:rsid w:val="004D4A8A"/>
    <w:rsid w:val="004D4ABF"/>
    <w:rsid w:val="004D4AD5"/>
    <w:rsid w:val="004D4B8E"/>
    <w:rsid w:val="004D4BCB"/>
    <w:rsid w:val="004D4CB6"/>
    <w:rsid w:val="004D4D31"/>
    <w:rsid w:val="004D4E6F"/>
    <w:rsid w:val="004D50CC"/>
    <w:rsid w:val="004D511F"/>
    <w:rsid w:val="004D5308"/>
    <w:rsid w:val="004D5389"/>
    <w:rsid w:val="004D5720"/>
    <w:rsid w:val="004D5728"/>
    <w:rsid w:val="004D57CC"/>
    <w:rsid w:val="004D58D1"/>
    <w:rsid w:val="004D59DE"/>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6C7B"/>
    <w:rsid w:val="004D70CE"/>
    <w:rsid w:val="004D70E1"/>
    <w:rsid w:val="004D710C"/>
    <w:rsid w:val="004D78DB"/>
    <w:rsid w:val="004D7A07"/>
    <w:rsid w:val="004D7A76"/>
    <w:rsid w:val="004D7AFA"/>
    <w:rsid w:val="004D7FB7"/>
    <w:rsid w:val="004E0024"/>
    <w:rsid w:val="004E0033"/>
    <w:rsid w:val="004E00F1"/>
    <w:rsid w:val="004E03BE"/>
    <w:rsid w:val="004E04EF"/>
    <w:rsid w:val="004E071E"/>
    <w:rsid w:val="004E0889"/>
    <w:rsid w:val="004E09E9"/>
    <w:rsid w:val="004E0AA4"/>
    <w:rsid w:val="004E0CD0"/>
    <w:rsid w:val="004E0EB2"/>
    <w:rsid w:val="004E10D2"/>
    <w:rsid w:val="004E1260"/>
    <w:rsid w:val="004E132C"/>
    <w:rsid w:val="004E190A"/>
    <w:rsid w:val="004E1AAB"/>
    <w:rsid w:val="004E1CBB"/>
    <w:rsid w:val="004E1CCD"/>
    <w:rsid w:val="004E1D07"/>
    <w:rsid w:val="004E1E31"/>
    <w:rsid w:val="004E209D"/>
    <w:rsid w:val="004E216C"/>
    <w:rsid w:val="004E21D3"/>
    <w:rsid w:val="004E2250"/>
    <w:rsid w:val="004E22D0"/>
    <w:rsid w:val="004E23AC"/>
    <w:rsid w:val="004E23DE"/>
    <w:rsid w:val="004E2807"/>
    <w:rsid w:val="004E2A28"/>
    <w:rsid w:val="004E2AC2"/>
    <w:rsid w:val="004E2C08"/>
    <w:rsid w:val="004E2E33"/>
    <w:rsid w:val="004E2F51"/>
    <w:rsid w:val="004E308F"/>
    <w:rsid w:val="004E30F7"/>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61"/>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A53"/>
    <w:rsid w:val="004E6C4D"/>
    <w:rsid w:val="004E6CEA"/>
    <w:rsid w:val="004E6F18"/>
    <w:rsid w:val="004E6FFF"/>
    <w:rsid w:val="004E76A5"/>
    <w:rsid w:val="004E78C5"/>
    <w:rsid w:val="004E7B7F"/>
    <w:rsid w:val="004E7BD6"/>
    <w:rsid w:val="004E7BEB"/>
    <w:rsid w:val="004E7C85"/>
    <w:rsid w:val="004E7FA1"/>
    <w:rsid w:val="004F01B4"/>
    <w:rsid w:val="004F01DC"/>
    <w:rsid w:val="004F020A"/>
    <w:rsid w:val="004F0294"/>
    <w:rsid w:val="004F02DB"/>
    <w:rsid w:val="004F03B8"/>
    <w:rsid w:val="004F0661"/>
    <w:rsid w:val="004F095A"/>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11F"/>
    <w:rsid w:val="004F2261"/>
    <w:rsid w:val="004F244A"/>
    <w:rsid w:val="004F2826"/>
    <w:rsid w:val="004F2898"/>
    <w:rsid w:val="004F2AA6"/>
    <w:rsid w:val="004F2B9C"/>
    <w:rsid w:val="004F2CCE"/>
    <w:rsid w:val="004F2CE6"/>
    <w:rsid w:val="004F3352"/>
    <w:rsid w:val="004F3368"/>
    <w:rsid w:val="004F349F"/>
    <w:rsid w:val="004F3590"/>
    <w:rsid w:val="004F359A"/>
    <w:rsid w:val="004F3603"/>
    <w:rsid w:val="004F36E2"/>
    <w:rsid w:val="004F3916"/>
    <w:rsid w:val="004F3919"/>
    <w:rsid w:val="004F3B88"/>
    <w:rsid w:val="004F3C8B"/>
    <w:rsid w:val="004F3DD1"/>
    <w:rsid w:val="004F3F9C"/>
    <w:rsid w:val="004F3FD7"/>
    <w:rsid w:val="004F3FE5"/>
    <w:rsid w:val="004F40CC"/>
    <w:rsid w:val="004F4166"/>
    <w:rsid w:val="004F421F"/>
    <w:rsid w:val="004F4546"/>
    <w:rsid w:val="004F457A"/>
    <w:rsid w:val="004F45E3"/>
    <w:rsid w:val="004F4639"/>
    <w:rsid w:val="004F468D"/>
    <w:rsid w:val="004F478C"/>
    <w:rsid w:val="004F4A52"/>
    <w:rsid w:val="004F4E53"/>
    <w:rsid w:val="004F5029"/>
    <w:rsid w:val="004F56BB"/>
    <w:rsid w:val="004F5748"/>
    <w:rsid w:val="004F576F"/>
    <w:rsid w:val="004F5816"/>
    <w:rsid w:val="004F58AB"/>
    <w:rsid w:val="004F5D4A"/>
    <w:rsid w:val="004F5D6E"/>
    <w:rsid w:val="004F5E9A"/>
    <w:rsid w:val="004F5EBB"/>
    <w:rsid w:val="004F6094"/>
    <w:rsid w:val="004F6142"/>
    <w:rsid w:val="004F6149"/>
    <w:rsid w:val="004F6249"/>
    <w:rsid w:val="004F6AAD"/>
    <w:rsid w:val="004F6AFE"/>
    <w:rsid w:val="004F6E6B"/>
    <w:rsid w:val="004F6EC2"/>
    <w:rsid w:val="004F6F20"/>
    <w:rsid w:val="004F6FCD"/>
    <w:rsid w:val="004F7227"/>
    <w:rsid w:val="004F735F"/>
    <w:rsid w:val="004F7373"/>
    <w:rsid w:val="004F73A5"/>
    <w:rsid w:val="004F76A6"/>
    <w:rsid w:val="004F77A0"/>
    <w:rsid w:val="004F7A14"/>
    <w:rsid w:val="004F7C51"/>
    <w:rsid w:val="004F7D6B"/>
    <w:rsid w:val="004F7F1A"/>
    <w:rsid w:val="00500102"/>
    <w:rsid w:val="005001AB"/>
    <w:rsid w:val="0050031C"/>
    <w:rsid w:val="005004F7"/>
    <w:rsid w:val="00500654"/>
    <w:rsid w:val="0050075F"/>
    <w:rsid w:val="00500798"/>
    <w:rsid w:val="005007E7"/>
    <w:rsid w:val="00500925"/>
    <w:rsid w:val="00500A59"/>
    <w:rsid w:val="00500AB7"/>
    <w:rsid w:val="00500AE1"/>
    <w:rsid w:val="00500AEA"/>
    <w:rsid w:val="00500D57"/>
    <w:rsid w:val="00500E28"/>
    <w:rsid w:val="00500EE4"/>
    <w:rsid w:val="005010C4"/>
    <w:rsid w:val="00501117"/>
    <w:rsid w:val="00501137"/>
    <w:rsid w:val="0050132F"/>
    <w:rsid w:val="005013E0"/>
    <w:rsid w:val="00501723"/>
    <w:rsid w:val="0050175A"/>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6CF"/>
    <w:rsid w:val="00505753"/>
    <w:rsid w:val="005057FB"/>
    <w:rsid w:val="00505801"/>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330"/>
    <w:rsid w:val="005073C1"/>
    <w:rsid w:val="005074C9"/>
    <w:rsid w:val="00507754"/>
    <w:rsid w:val="00507914"/>
    <w:rsid w:val="00507CAF"/>
    <w:rsid w:val="0051022E"/>
    <w:rsid w:val="00510374"/>
    <w:rsid w:val="00510444"/>
    <w:rsid w:val="0051079F"/>
    <w:rsid w:val="0051091E"/>
    <w:rsid w:val="00510D7F"/>
    <w:rsid w:val="00510E06"/>
    <w:rsid w:val="00510E50"/>
    <w:rsid w:val="005110AA"/>
    <w:rsid w:val="00511599"/>
    <w:rsid w:val="00511888"/>
    <w:rsid w:val="005118ED"/>
    <w:rsid w:val="005119D6"/>
    <w:rsid w:val="00511B8E"/>
    <w:rsid w:val="00511D70"/>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0A"/>
    <w:rsid w:val="00514574"/>
    <w:rsid w:val="0051471E"/>
    <w:rsid w:val="005147E7"/>
    <w:rsid w:val="005149A2"/>
    <w:rsid w:val="00514B16"/>
    <w:rsid w:val="00514CEE"/>
    <w:rsid w:val="00514E9B"/>
    <w:rsid w:val="005150E4"/>
    <w:rsid w:val="00515398"/>
    <w:rsid w:val="00515507"/>
    <w:rsid w:val="00515708"/>
    <w:rsid w:val="00515746"/>
    <w:rsid w:val="00515907"/>
    <w:rsid w:val="00515A86"/>
    <w:rsid w:val="00515B20"/>
    <w:rsid w:val="00515B25"/>
    <w:rsid w:val="00515E2B"/>
    <w:rsid w:val="00515E57"/>
    <w:rsid w:val="00516409"/>
    <w:rsid w:val="00516470"/>
    <w:rsid w:val="00516A12"/>
    <w:rsid w:val="00516A50"/>
    <w:rsid w:val="00516B96"/>
    <w:rsid w:val="00516C2E"/>
    <w:rsid w:val="00516C3E"/>
    <w:rsid w:val="00516E60"/>
    <w:rsid w:val="00516E9E"/>
    <w:rsid w:val="005173A4"/>
    <w:rsid w:val="005175D4"/>
    <w:rsid w:val="00517606"/>
    <w:rsid w:val="0051769F"/>
    <w:rsid w:val="005179DC"/>
    <w:rsid w:val="00517C1E"/>
    <w:rsid w:val="00517FFC"/>
    <w:rsid w:val="0052001B"/>
    <w:rsid w:val="00520085"/>
    <w:rsid w:val="0052014C"/>
    <w:rsid w:val="0052024C"/>
    <w:rsid w:val="005203FA"/>
    <w:rsid w:val="005209F1"/>
    <w:rsid w:val="00520AE3"/>
    <w:rsid w:val="00520CBC"/>
    <w:rsid w:val="00520D0C"/>
    <w:rsid w:val="00520D74"/>
    <w:rsid w:val="00520EFA"/>
    <w:rsid w:val="00521294"/>
    <w:rsid w:val="00521ABC"/>
    <w:rsid w:val="00521D5B"/>
    <w:rsid w:val="00521D65"/>
    <w:rsid w:val="00521EAC"/>
    <w:rsid w:val="00521EF1"/>
    <w:rsid w:val="005221A4"/>
    <w:rsid w:val="00522248"/>
    <w:rsid w:val="005225C5"/>
    <w:rsid w:val="00522603"/>
    <w:rsid w:val="0052275E"/>
    <w:rsid w:val="00522949"/>
    <w:rsid w:val="00522CD6"/>
    <w:rsid w:val="005231A1"/>
    <w:rsid w:val="00523366"/>
    <w:rsid w:val="0052381F"/>
    <w:rsid w:val="005239DE"/>
    <w:rsid w:val="00523D48"/>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8FF"/>
    <w:rsid w:val="00525BFB"/>
    <w:rsid w:val="00525F71"/>
    <w:rsid w:val="00525FE0"/>
    <w:rsid w:val="00526270"/>
    <w:rsid w:val="00526310"/>
    <w:rsid w:val="005268A1"/>
    <w:rsid w:val="005269C2"/>
    <w:rsid w:val="00526A5E"/>
    <w:rsid w:val="00526A93"/>
    <w:rsid w:val="00526C8A"/>
    <w:rsid w:val="00526CA4"/>
    <w:rsid w:val="00527069"/>
    <w:rsid w:val="005272A8"/>
    <w:rsid w:val="005273C2"/>
    <w:rsid w:val="00527489"/>
    <w:rsid w:val="005274D0"/>
    <w:rsid w:val="00527860"/>
    <w:rsid w:val="00527A58"/>
    <w:rsid w:val="00527C66"/>
    <w:rsid w:val="0053005D"/>
    <w:rsid w:val="0053012B"/>
    <w:rsid w:val="0053055E"/>
    <w:rsid w:val="0053066C"/>
    <w:rsid w:val="00530827"/>
    <w:rsid w:val="00530AFD"/>
    <w:rsid w:val="00530C04"/>
    <w:rsid w:val="00530E8F"/>
    <w:rsid w:val="00531562"/>
    <w:rsid w:val="0053173A"/>
    <w:rsid w:val="005317EC"/>
    <w:rsid w:val="00531824"/>
    <w:rsid w:val="0053189A"/>
    <w:rsid w:val="00531AF4"/>
    <w:rsid w:val="00531B3B"/>
    <w:rsid w:val="00531D13"/>
    <w:rsid w:val="00531DBA"/>
    <w:rsid w:val="00531DC2"/>
    <w:rsid w:val="00531EA2"/>
    <w:rsid w:val="00531F71"/>
    <w:rsid w:val="00532292"/>
    <w:rsid w:val="005322A1"/>
    <w:rsid w:val="0053245B"/>
    <w:rsid w:val="00532462"/>
    <w:rsid w:val="005324C7"/>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9D"/>
    <w:rsid w:val="005340F9"/>
    <w:rsid w:val="00534428"/>
    <w:rsid w:val="005347FB"/>
    <w:rsid w:val="005348D3"/>
    <w:rsid w:val="0053494C"/>
    <w:rsid w:val="00534963"/>
    <w:rsid w:val="005349DF"/>
    <w:rsid w:val="005349EB"/>
    <w:rsid w:val="00534AA6"/>
    <w:rsid w:val="00534BED"/>
    <w:rsid w:val="00534BFA"/>
    <w:rsid w:val="00534C83"/>
    <w:rsid w:val="00534EE4"/>
    <w:rsid w:val="00534F4C"/>
    <w:rsid w:val="00534F8F"/>
    <w:rsid w:val="00535017"/>
    <w:rsid w:val="00535159"/>
    <w:rsid w:val="0053547D"/>
    <w:rsid w:val="005354AB"/>
    <w:rsid w:val="005356B7"/>
    <w:rsid w:val="005357DB"/>
    <w:rsid w:val="0053588C"/>
    <w:rsid w:val="00535A27"/>
    <w:rsid w:val="00535B60"/>
    <w:rsid w:val="00535F75"/>
    <w:rsid w:val="00536166"/>
    <w:rsid w:val="00536264"/>
    <w:rsid w:val="005362D4"/>
    <w:rsid w:val="00536361"/>
    <w:rsid w:val="00536496"/>
    <w:rsid w:val="00536AEE"/>
    <w:rsid w:val="00536B39"/>
    <w:rsid w:val="00536D47"/>
    <w:rsid w:val="00536D84"/>
    <w:rsid w:val="00536FE6"/>
    <w:rsid w:val="00537092"/>
    <w:rsid w:val="0053729D"/>
    <w:rsid w:val="0053733A"/>
    <w:rsid w:val="00537640"/>
    <w:rsid w:val="005376FD"/>
    <w:rsid w:val="0053794A"/>
    <w:rsid w:val="00537989"/>
    <w:rsid w:val="005379DD"/>
    <w:rsid w:val="00537BE9"/>
    <w:rsid w:val="00537C03"/>
    <w:rsid w:val="00537F20"/>
    <w:rsid w:val="00540055"/>
    <w:rsid w:val="0054006E"/>
    <w:rsid w:val="00540147"/>
    <w:rsid w:val="00540249"/>
    <w:rsid w:val="00540299"/>
    <w:rsid w:val="005402B9"/>
    <w:rsid w:val="0054030C"/>
    <w:rsid w:val="005403A0"/>
    <w:rsid w:val="005405E8"/>
    <w:rsid w:val="00540725"/>
    <w:rsid w:val="0054097C"/>
    <w:rsid w:val="00540C7A"/>
    <w:rsid w:val="00540E0D"/>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1EB9"/>
    <w:rsid w:val="00542379"/>
    <w:rsid w:val="0054261D"/>
    <w:rsid w:val="00542625"/>
    <w:rsid w:val="00542693"/>
    <w:rsid w:val="005428DB"/>
    <w:rsid w:val="00542A6D"/>
    <w:rsid w:val="00542C1F"/>
    <w:rsid w:val="00542D07"/>
    <w:rsid w:val="00542D10"/>
    <w:rsid w:val="00542D51"/>
    <w:rsid w:val="0054339E"/>
    <w:rsid w:val="00543449"/>
    <w:rsid w:val="0054345C"/>
    <w:rsid w:val="0054348B"/>
    <w:rsid w:val="00543628"/>
    <w:rsid w:val="00543636"/>
    <w:rsid w:val="005436D7"/>
    <w:rsid w:val="00543703"/>
    <w:rsid w:val="00543A06"/>
    <w:rsid w:val="00543A66"/>
    <w:rsid w:val="00543A83"/>
    <w:rsid w:val="00543CC9"/>
    <w:rsid w:val="00543F4F"/>
    <w:rsid w:val="00543FA3"/>
    <w:rsid w:val="005441CB"/>
    <w:rsid w:val="00544643"/>
    <w:rsid w:val="0054477F"/>
    <w:rsid w:val="005448CF"/>
    <w:rsid w:val="00544ABD"/>
    <w:rsid w:val="00544B02"/>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5F32"/>
    <w:rsid w:val="0054606D"/>
    <w:rsid w:val="00546310"/>
    <w:rsid w:val="00546332"/>
    <w:rsid w:val="00546343"/>
    <w:rsid w:val="00546416"/>
    <w:rsid w:val="00546506"/>
    <w:rsid w:val="005466E9"/>
    <w:rsid w:val="00546738"/>
    <w:rsid w:val="00546799"/>
    <w:rsid w:val="005467D6"/>
    <w:rsid w:val="0054687B"/>
    <w:rsid w:val="00546942"/>
    <w:rsid w:val="00546C38"/>
    <w:rsid w:val="00546C57"/>
    <w:rsid w:val="00546D63"/>
    <w:rsid w:val="00546EAB"/>
    <w:rsid w:val="00546F3F"/>
    <w:rsid w:val="00546FD4"/>
    <w:rsid w:val="0054711D"/>
    <w:rsid w:val="005471A3"/>
    <w:rsid w:val="00547334"/>
    <w:rsid w:val="005473AB"/>
    <w:rsid w:val="005473F7"/>
    <w:rsid w:val="005475A9"/>
    <w:rsid w:val="005476B5"/>
    <w:rsid w:val="00547822"/>
    <w:rsid w:val="00547BC5"/>
    <w:rsid w:val="00547C96"/>
    <w:rsid w:val="00547CC6"/>
    <w:rsid w:val="00547D68"/>
    <w:rsid w:val="00547D9B"/>
    <w:rsid w:val="00547F14"/>
    <w:rsid w:val="00547F24"/>
    <w:rsid w:val="00547F8D"/>
    <w:rsid w:val="00547FAF"/>
    <w:rsid w:val="005502E7"/>
    <w:rsid w:val="005505BA"/>
    <w:rsid w:val="00550695"/>
    <w:rsid w:val="0055088A"/>
    <w:rsid w:val="00550D6F"/>
    <w:rsid w:val="00550DFC"/>
    <w:rsid w:val="00550ED4"/>
    <w:rsid w:val="0055107B"/>
    <w:rsid w:val="005511B1"/>
    <w:rsid w:val="005511E5"/>
    <w:rsid w:val="005511F4"/>
    <w:rsid w:val="00551248"/>
    <w:rsid w:val="00551257"/>
    <w:rsid w:val="00551260"/>
    <w:rsid w:val="005512CD"/>
    <w:rsid w:val="00551593"/>
    <w:rsid w:val="005515F2"/>
    <w:rsid w:val="00551E1F"/>
    <w:rsid w:val="00551E52"/>
    <w:rsid w:val="00551EDE"/>
    <w:rsid w:val="00552038"/>
    <w:rsid w:val="00552135"/>
    <w:rsid w:val="0055233E"/>
    <w:rsid w:val="005523B2"/>
    <w:rsid w:val="005524A2"/>
    <w:rsid w:val="00552569"/>
    <w:rsid w:val="005525F8"/>
    <w:rsid w:val="0055268A"/>
    <w:rsid w:val="005528E1"/>
    <w:rsid w:val="00552A77"/>
    <w:rsid w:val="00552C68"/>
    <w:rsid w:val="00552D7A"/>
    <w:rsid w:val="00552E20"/>
    <w:rsid w:val="00552F0A"/>
    <w:rsid w:val="00552F51"/>
    <w:rsid w:val="00552FF4"/>
    <w:rsid w:val="005530D9"/>
    <w:rsid w:val="00553481"/>
    <w:rsid w:val="005534E4"/>
    <w:rsid w:val="005535F5"/>
    <w:rsid w:val="00553824"/>
    <w:rsid w:val="00553A48"/>
    <w:rsid w:val="00553ABB"/>
    <w:rsid w:val="00553BA6"/>
    <w:rsid w:val="00553BEB"/>
    <w:rsid w:val="00553C45"/>
    <w:rsid w:val="005540CF"/>
    <w:rsid w:val="0055410A"/>
    <w:rsid w:val="0055412B"/>
    <w:rsid w:val="00554313"/>
    <w:rsid w:val="00554341"/>
    <w:rsid w:val="00554393"/>
    <w:rsid w:val="005545A7"/>
    <w:rsid w:val="00554664"/>
    <w:rsid w:val="0055467B"/>
    <w:rsid w:val="005546A4"/>
    <w:rsid w:val="0055477D"/>
    <w:rsid w:val="005547CB"/>
    <w:rsid w:val="00554AD0"/>
    <w:rsid w:val="00554B45"/>
    <w:rsid w:val="00554DF7"/>
    <w:rsid w:val="00555046"/>
    <w:rsid w:val="00555048"/>
    <w:rsid w:val="005552B9"/>
    <w:rsid w:val="005554EA"/>
    <w:rsid w:val="00555520"/>
    <w:rsid w:val="00555713"/>
    <w:rsid w:val="00555772"/>
    <w:rsid w:val="00555946"/>
    <w:rsid w:val="00555D6F"/>
    <w:rsid w:val="0055620D"/>
    <w:rsid w:val="005562AF"/>
    <w:rsid w:val="005562EC"/>
    <w:rsid w:val="0055659B"/>
    <w:rsid w:val="00556680"/>
    <w:rsid w:val="005567BF"/>
    <w:rsid w:val="005569D2"/>
    <w:rsid w:val="00556A04"/>
    <w:rsid w:val="00556D6A"/>
    <w:rsid w:val="00557089"/>
    <w:rsid w:val="005570CD"/>
    <w:rsid w:val="005570E7"/>
    <w:rsid w:val="0055717B"/>
    <w:rsid w:val="0055718D"/>
    <w:rsid w:val="005572D0"/>
    <w:rsid w:val="005573E4"/>
    <w:rsid w:val="00557464"/>
    <w:rsid w:val="0055759B"/>
    <w:rsid w:val="00557637"/>
    <w:rsid w:val="0055767A"/>
    <w:rsid w:val="0055771C"/>
    <w:rsid w:val="0055797C"/>
    <w:rsid w:val="00557A2C"/>
    <w:rsid w:val="00557CAB"/>
    <w:rsid w:val="00557D87"/>
    <w:rsid w:val="00557E08"/>
    <w:rsid w:val="0056034D"/>
    <w:rsid w:val="005607B8"/>
    <w:rsid w:val="00560935"/>
    <w:rsid w:val="00560AC9"/>
    <w:rsid w:val="00560B1F"/>
    <w:rsid w:val="00560B53"/>
    <w:rsid w:val="00560D42"/>
    <w:rsid w:val="00560DD2"/>
    <w:rsid w:val="00560F41"/>
    <w:rsid w:val="00560F99"/>
    <w:rsid w:val="00561250"/>
    <w:rsid w:val="0056134D"/>
    <w:rsid w:val="00561403"/>
    <w:rsid w:val="00561A95"/>
    <w:rsid w:val="00561BF6"/>
    <w:rsid w:val="00561FFA"/>
    <w:rsid w:val="00562029"/>
    <w:rsid w:val="0056216E"/>
    <w:rsid w:val="00562175"/>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D61"/>
    <w:rsid w:val="00563E7D"/>
    <w:rsid w:val="00563FD2"/>
    <w:rsid w:val="0056402A"/>
    <w:rsid w:val="0056434D"/>
    <w:rsid w:val="005643A9"/>
    <w:rsid w:val="00564597"/>
    <w:rsid w:val="005646E5"/>
    <w:rsid w:val="00564788"/>
    <w:rsid w:val="005647CB"/>
    <w:rsid w:val="005649C5"/>
    <w:rsid w:val="00564A2C"/>
    <w:rsid w:val="00564CD6"/>
    <w:rsid w:val="00564DCB"/>
    <w:rsid w:val="00564EB9"/>
    <w:rsid w:val="0056539E"/>
    <w:rsid w:val="00565525"/>
    <w:rsid w:val="005655DA"/>
    <w:rsid w:val="005657DD"/>
    <w:rsid w:val="0056582C"/>
    <w:rsid w:val="00565D94"/>
    <w:rsid w:val="00565DA2"/>
    <w:rsid w:val="00565E25"/>
    <w:rsid w:val="00565F18"/>
    <w:rsid w:val="00565FC2"/>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1B5"/>
    <w:rsid w:val="00571358"/>
    <w:rsid w:val="00571382"/>
    <w:rsid w:val="005714FA"/>
    <w:rsid w:val="005717BB"/>
    <w:rsid w:val="0057184E"/>
    <w:rsid w:val="00571874"/>
    <w:rsid w:val="005719F4"/>
    <w:rsid w:val="00571B71"/>
    <w:rsid w:val="00571CC6"/>
    <w:rsid w:val="00571F0B"/>
    <w:rsid w:val="005723B6"/>
    <w:rsid w:val="005724D0"/>
    <w:rsid w:val="00572583"/>
    <w:rsid w:val="00572643"/>
    <w:rsid w:val="005726EB"/>
    <w:rsid w:val="005728FA"/>
    <w:rsid w:val="00572995"/>
    <w:rsid w:val="00572A16"/>
    <w:rsid w:val="00572F26"/>
    <w:rsid w:val="00572F27"/>
    <w:rsid w:val="005730FF"/>
    <w:rsid w:val="005731A8"/>
    <w:rsid w:val="005732EF"/>
    <w:rsid w:val="005735D5"/>
    <w:rsid w:val="005735E0"/>
    <w:rsid w:val="00573667"/>
    <w:rsid w:val="005736EA"/>
    <w:rsid w:val="0057380A"/>
    <w:rsid w:val="00573A60"/>
    <w:rsid w:val="00573BB0"/>
    <w:rsid w:val="00573C81"/>
    <w:rsid w:val="00573D2B"/>
    <w:rsid w:val="00573F24"/>
    <w:rsid w:val="00573F67"/>
    <w:rsid w:val="00573FDA"/>
    <w:rsid w:val="00574167"/>
    <w:rsid w:val="00574280"/>
    <w:rsid w:val="005742DD"/>
    <w:rsid w:val="0057477D"/>
    <w:rsid w:val="0057478D"/>
    <w:rsid w:val="00574974"/>
    <w:rsid w:val="00574A09"/>
    <w:rsid w:val="00574A1B"/>
    <w:rsid w:val="00574D14"/>
    <w:rsid w:val="00574FDC"/>
    <w:rsid w:val="005751B2"/>
    <w:rsid w:val="00575235"/>
    <w:rsid w:val="00575394"/>
    <w:rsid w:val="005753B9"/>
    <w:rsid w:val="005753DB"/>
    <w:rsid w:val="0057542A"/>
    <w:rsid w:val="0057545B"/>
    <w:rsid w:val="0057549A"/>
    <w:rsid w:val="00575620"/>
    <w:rsid w:val="005756BD"/>
    <w:rsid w:val="00575727"/>
    <w:rsid w:val="005757B7"/>
    <w:rsid w:val="0057583B"/>
    <w:rsid w:val="0057586B"/>
    <w:rsid w:val="00575DBF"/>
    <w:rsid w:val="005760C5"/>
    <w:rsid w:val="00576238"/>
    <w:rsid w:val="00576293"/>
    <w:rsid w:val="005762E0"/>
    <w:rsid w:val="005764A3"/>
    <w:rsid w:val="0057661B"/>
    <w:rsid w:val="005766EA"/>
    <w:rsid w:val="00576764"/>
    <w:rsid w:val="00576817"/>
    <w:rsid w:val="005769A4"/>
    <w:rsid w:val="00576A37"/>
    <w:rsid w:val="00576C37"/>
    <w:rsid w:val="00576F4B"/>
    <w:rsid w:val="00577248"/>
    <w:rsid w:val="00577368"/>
    <w:rsid w:val="005773FF"/>
    <w:rsid w:val="00577540"/>
    <w:rsid w:val="005777AC"/>
    <w:rsid w:val="00577864"/>
    <w:rsid w:val="005778AE"/>
    <w:rsid w:val="005778D4"/>
    <w:rsid w:val="00577B7A"/>
    <w:rsid w:val="00577BC9"/>
    <w:rsid w:val="00577CC2"/>
    <w:rsid w:val="00577DF7"/>
    <w:rsid w:val="00577EB4"/>
    <w:rsid w:val="00577FBD"/>
    <w:rsid w:val="0058016A"/>
    <w:rsid w:val="00580A61"/>
    <w:rsid w:val="00580B24"/>
    <w:rsid w:val="00581081"/>
    <w:rsid w:val="005811FC"/>
    <w:rsid w:val="005814E1"/>
    <w:rsid w:val="00581529"/>
    <w:rsid w:val="0058155B"/>
    <w:rsid w:val="005815D2"/>
    <w:rsid w:val="0058175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99"/>
    <w:rsid w:val="005829CC"/>
    <w:rsid w:val="00582CE7"/>
    <w:rsid w:val="00582E3D"/>
    <w:rsid w:val="00582F98"/>
    <w:rsid w:val="00582F9E"/>
    <w:rsid w:val="00583147"/>
    <w:rsid w:val="00583503"/>
    <w:rsid w:val="0058363E"/>
    <w:rsid w:val="005836D0"/>
    <w:rsid w:val="005837B4"/>
    <w:rsid w:val="0058397F"/>
    <w:rsid w:val="005839F3"/>
    <w:rsid w:val="00583B85"/>
    <w:rsid w:val="00583BB1"/>
    <w:rsid w:val="00583C7A"/>
    <w:rsid w:val="00583CA3"/>
    <w:rsid w:val="00583D56"/>
    <w:rsid w:val="00583DEF"/>
    <w:rsid w:val="00583E78"/>
    <w:rsid w:val="00584390"/>
    <w:rsid w:val="005843A1"/>
    <w:rsid w:val="005843F1"/>
    <w:rsid w:val="00584496"/>
    <w:rsid w:val="005846B7"/>
    <w:rsid w:val="00584B9F"/>
    <w:rsid w:val="00584D72"/>
    <w:rsid w:val="00584DCB"/>
    <w:rsid w:val="00584E55"/>
    <w:rsid w:val="00584E92"/>
    <w:rsid w:val="00584E9D"/>
    <w:rsid w:val="00584EFF"/>
    <w:rsid w:val="005852AA"/>
    <w:rsid w:val="00585644"/>
    <w:rsid w:val="00585668"/>
    <w:rsid w:val="00585867"/>
    <w:rsid w:val="00585B15"/>
    <w:rsid w:val="00585B54"/>
    <w:rsid w:val="00585C1C"/>
    <w:rsid w:val="00585C3A"/>
    <w:rsid w:val="00585EE0"/>
    <w:rsid w:val="00585FB3"/>
    <w:rsid w:val="00586013"/>
    <w:rsid w:val="0058601C"/>
    <w:rsid w:val="0058628A"/>
    <w:rsid w:val="00586341"/>
    <w:rsid w:val="00586342"/>
    <w:rsid w:val="00586358"/>
    <w:rsid w:val="00586523"/>
    <w:rsid w:val="00586628"/>
    <w:rsid w:val="00586917"/>
    <w:rsid w:val="00586AE9"/>
    <w:rsid w:val="00586B34"/>
    <w:rsid w:val="00586C9E"/>
    <w:rsid w:val="00586F0F"/>
    <w:rsid w:val="00586FC5"/>
    <w:rsid w:val="00587117"/>
    <w:rsid w:val="00587329"/>
    <w:rsid w:val="00587457"/>
    <w:rsid w:val="005874C7"/>
    <w:rsid w:val="00587579"/>
    <w:rsid w:val="0058759B"/>
    <w:rsid w:val="0058764D"/>
    <w:rsid w:val="00587ADD"/>
    <w:rsid w:val="00587BC8"/>
    <w:rsid w:val="00587C29"/>
    <w:rsid w:val="00587EA1"/>
    <w:rsid w:val="00590060"/>
    <w:rsid w:val="0059020C"/>
    <w:rsid w:val="00590886"/>
    <w:rsid w:val="005909AD"/>
    <w:rsid w:val="00590BF6"/>
    <w:rsid w:val="00590C31"/>
    <w:rsid w:val="00590C33"/>
    <w:rsid w:val="00590CDA"/>
    <w:rsid w:val="00590D8D"/>
    <w:rsid w:val="00590F72"/>
    <w:rsid w:val="00590FC5"/>
    <w:rsid w:val="005911ED"/>
    <w:rsid w:val="005913DF"/>
    <w:rsid w:val="00591677"/>
    <w:rsid w:val="0059174C"/>
    <w:rsid w:val="00591829"/>
    <w:rsid w:val="00591B9C"/>
    <w:rsid w:val="00591D13"/>
    <w:rsid w:val="00591E8B"/>
    <w:rsid w:val="00592124"/>
    <w:rsid w:val="00592160"/>
    <w:rsid w:val="005922E6"/>
    <w:rsid w:val="005923C7"/>
    <w:rsid w:val="005923C9"/>
    <w:rsid w:val="0059284F"/>
    <w:rsid w:val="005929FD"/>
    <w:rsid w:val="00592E33"/>
    <w:rsid w:val="00592E68"/>
    <w:rsid w:val="00592F2C"/>
    <w:rsid w:val="00592F36"/>
    <w:rsid w:val="0059323A"/>
    <w:rsid w:val="005932D4"/>
    <w:rsid w:val="00593447"/>
    <w:rsid w:val="00593559"/>
    <w:rsid w:val="005937F2"/>
    <w:rsid w:val="00593913"/>
    <w:rsid w:val="00593A04"/>
    <w:rsid w:val="00593BB3"/>
    <w:rsid w:val="00593C5D"/>
    <w:rsid w:val="00593D4D"/>
    <w:rsid w:val="00593F31"/>
    <w:rsid w:val="00594131"/>
    <w:rsid w:val="005941FA"/>
    <w:rsid w:val="00594218"/>
    <w:rsid w:val="005943C6"/>
    <w:rsid w:val="005946E2"/>
    <w:rsid w:val="0059486C"/>
    <w:rsid w:val="005949A9"/>
    <w:rsid w:val="00594E26"/>
    <w:rsid w:val="00594E3F"/>
    <w:rsid w:val="00594E40"/>
    <w:rsid w:val="00594EB9"/>
    <w:rsid w:val="00594EF8"/>
    <w:rsid w:val="00594F93"/>
    <w:rsid w:val="0059513A"/>
    <w:rsid w:val="00595275"/>
    <w:rsid w:val="00595308"/>
    <w:rsid w:val="00595327"/>
    <w:rsid w:val="00595385"/>
    <w:rsid w:val="0059545D"/>
    <w:rsid w:val="00595479"/>
    <w:rsid w:val="00595777"/>
    <w:rsid w:val="00595901"/>
    <w:rsid w:val="00595C7B"/>
    <w:rsid w:val="00595D52"/>
    <w:rsid w:val="00595DA2"/>
    <w:rsid w:val="00595E51"/>
    <w:rsid w:val="00595E99"/>
    <w:rsid w:val="00595F7A"/>
    <w:rsid w:val="00596113"/>
    <w:rsid w:val="00596308"/>
    <w:rsid w:val="00596562"/>
    <w:rsid w:val="00596736"/>
    <w:rsid w:val="0059686E"/>
    <w:rsid w:val="005968C4"/>
    <w:rsid w:val="00596924"/>
    <w:rsid w:val="0059699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16"/>
    <w:rsid w:val="005A0094"/>
    <w:rsid w:val="005A0274"/>
    <w:rsid w:val="005A03CF"/>
    <w:rsid w:val="005A049F"/>
    <w:rsid w:val="005A05C6"/>
    <w:rsid w:val="005A05FA"/>
    <w:rsid w:val="005A0753"/>
    <w:rsid w:val="005A0854"/>
    <w:rsid w:val="005A08EF"/>
    <w:rsid w:val="005A0947"/>
    <w:rsid w:val="005A0B18"/>
    <w:rsid w:val="005A0CB6"/>
    <w:rsid w:val="005A0E88"/>
    <w:rsid w:val="005A0EFD"/>
    <w:rsid w:val="005A1094"/>
    <w:rsid w:val="005A1242"/>
    <w:rsid w:val="005A12CF"/>
    <w:rsid w:val="005A14AD"/>
    <w:rsid w:val="005A1518"/>
    <w:rsid w:val="005A15F3"/>
    <w:rsid w:val="005A16AB"/>
    <w:rsid w:val="005A18F9"/>
    <w:rsid w:val="005A1AA7"/>
    <w:rsid w:val="005A1BAF"/>
    <w:rsid w:val="005A1C03"/>
    <w:rsid w:val="005A1CC6"/>
    <w:rsid w:val="005A1DFC"/>
    <w:rsid w:val="005A1E60"/>
    <w:rsid w:val="005A20C5"/>
    <w:rsid w:val="005A2229"/>
    <w:rsid w:val="005A2370"/>
    <w:rsid w:val="005A23BE"/>
    <w:rsid w:val="005A2422"/>
    <w:rsid w:val="005A24A7"/>
    <w:rsid w:val="005A269E"/>
    <w:rsid w:val="005A28EC"/>
    <w:rsid w:val="005A2DE6"/>
    <w:rsid w:val="005A310C"/>
    <w:rsid w:val="005A320D"/>
    <w:rsid w:val="005A3330"/>
    <w:rsid w:val="005A340E"/>
    <w:rsid w:val="005A354F"/>
    <w:rsid w:val="005A35B2"/>
    <w:rsid w:val="005A36E3"/>
    <w:rsid w:val="005A3700"/>
    <w:rsid w:val="005A3A31"/>
    <w:rsid w:val="005A3AD5"/>
    <w:rsid w:val="005A3D6A"/>
    <w:rsid w:val="005A402B"/>
    <w:rsid w:val="005A416C"/>
    <w:rsid w:val="005A4404"/>
    <w:rsid w:val="005A4432"/>
    <w:rsid w:val="005A45DB"/>
    <w:rsid w:val="005A4660"/>
    <w:rsid w:val="005A48CA"/>
    <w:rsid w:val="005A49D0"/>
    <w:rsid w:val="005A4C11"/>
    <w:rsid w:val="005A4CD5"/>
    <w:rsid w:val="005A4E5B"/>
    <w:rsid w:val="005A55FF"/>
    <w:rsid w:val="005A5694"/>
    <w:rsid w:val="005A569F"/>
    <w:rsid w:val="005A57D5"/>
    <w:rsid w:val="005A588D"/>
    <w:rsid w:val="005A59CF"/>
    <w:rsid w:val="005A5C9F"/>
    <w:rsid w:val="005A5E17"/>
    <w:rsid w:val="005A5E2A"/>
    <w:rsid w:val="005A613E"/>
    <w:rsid w:val="005A6223"/>
    <w:rsid w:val="005A6385"/>
    <w:rsid w:val="005A6A3A"/>
    <w:rsid w:val="005A6B66"/>
    <w:rsid w:val="005A6D99"/>
    <w:rsid w:val="005A6E87"/>
    <w:rsid w:val="005A72B6"/>
    <w:rsid w:val="005A747B"/>
    <w:rsid w:val="005A7730"/>
    <w:rsid w:val="005A79AD"/>
    <w:rsid w:val="005A7AFA"/>
    <w:rsid w:val="005A7F72"/>
    <w:rsid w:val="005B0194"/>
    <w:rsid w:val="005B0459"/>
    <w:rsid w:val="005B0A7D"/>
    <w:rsid w:val="005B0A8E"/>
    <w:rsid w:val="005B0CDC"/>
    <w:rsid w:val="005B0D5D"/>
    <w:rsid w:val="005B0E56"/>
    <w:rsid w:val="005B0F18"/>
    <w:rsid w:val="005B1084"/>
    <w:rsid w:val="005B1110"/>
    <w:rsid w:val="005B1197"/>
    <w:rsid w:val="005B13B9"/>
    <w:rsid w:val="005B1416"/>
    <w:rsid w:val="005B14D3"/>
    <w:rsid w:val="005B1568"/>
    <w:rsid w:val="005B1656"/>
    <w:rsid w:val="005B16CC"/>
    <w:rsid w:val="005B16D7"/>
    <w:rsid w:val="005B18BB"/>
    <w:rsid w:val="005B193B"/>
    <w:rsid w:val="005B1D31"/>
    <w:rsid w:val="005B1E3F"/>
    <w:rsid w:val="005B1E71"/>
    <w:rsid w:val="005B20AF"/>
    <w:rsid w:val="005B23AA"/>
    <w:rsid w:val="005B2574"/>
    <w:rsid w:val="005B2744"/>
    <w:rsid w:val="005B280D"/>
    <w:rsid w:val="005B285B"/>
    <w:rsid w:val="005B2899"/>
    <w:rsid w:val="005B28B4"/>
    <w:rsid w:val="005B2AE1"/>
    <w:rsid w:val="005B2DA2"/>
    <w:rsid w:val="005B2EB8"/>
    <w:rsid w:val="005B311F"/>
    <w:rsid w:val="005B317B"/>
    <w:rsid w:val="005B31E8"/>
    <w:rsid w:val="005B3247"/>
    <w:rsid w:val="005B3476"/>
    <w:rsid w:val="005B355C"/>
    <w:rsid w:val="005B3C7C"/>
    <w:rsid w:val="005B3CB8"/>
    <w:rsid w:val="005B3DB0"/>
    <w:rsid w:val="005B411A"/>
    <w:rsid w:val="005B447F"/>
    <w:rsid w:val="005B4547"/>
    <w:rsid w:val="005B4599"/>
    <w:rsid w:val="005B45E0"/>
    <w:rsid w:val="005B47E9"/>
    <w:rsid w:val="005B4911"/>
    <w:rsid w:val="005B49C8"/>
    <w:rsid w:val="005B4B5F"/>
    <w:rsid w:val="005B4C5C"/>
    <w:rsid w:val="005B4C83"/>
    <w:rsid w:val="005B4E74"/>
    <w:rsid w:val="005B4E83"/>
    <w:rsid w:val="005B4FA2"/>
    <w:rsid w:val="005B5082"/>
    <w:rsid w:val="005B50EF"/>
    <w:rsid w:val="005B5152"/>
    <w:rsid w:val="005B52A8"/>
    <w:rsid w:val="005B5335"/>
    <w:rsid w:val="005B5425"/>
    <w:rsid w:val="005B54FE"/>
    <w:rsid w:val="005B552F"/>
    <w:rsid w:val="005B570F"/>
    <w:rsid w:val="005B5724"/>
    <w:rsid w:val="005B583C"/>
    <w:rsid w:val="005B5901"/>
    <w:rsid w:val="005B5A40"/>
    <w:rsid w:val="005B5A55"/>
    <w:rsid w:val="005B5C5C"/>
    <w:rsid w:val="005B5E1E"/>
    <w:rsid w:val="005B5EF9"/>
    <w:rsid w:val="005B5FC4"/>
    <w:rsid w:val="005B60A0"/>
    <w:rsid w:val="005B62DD"/>
    <w:rsid w:val="005B6445"/>
    <w:rsid w:val="005B6592"/>
    <w:rsid w:val="005B6F00"/>
    <w:rsid w:val="005B6F5E"/>
    <w:rsid w:val="005B6FAE"/>
    <w:rsid w:val="005B703E"/>
    <w:rsid w:val="005B70AF"/>
    <w:rsid w:val="005B71E2"/>
    <w:rsid w:val="005B754D"/>
    <w:rsid w:val="005B7551"/>
    <w:rsid w:val="005B7568"/>
    <w:rsid w:val="005B762A"/>
    <w:rsid w:val="005B7654"/>
    <w:rsid w:val="005B7824"/>
    <w:rsid w:val="005B7A4C"/>
    <w:rsid w:val="005B7A5C"/>
    <w:rsid w:val="005B7BCF"/>
    <w:rsid w:val="005C001C"/>
    <w:rsid w:val="005C01BD"/>
    <w:rsid w:val="005C0349"/>
    <w:rsid w:val="005C0350"/>
    <w:rsid w:val="005C03F7"/>
    <w:rsid w:val="005C0625"/>
    <w:rsid w:val="005C0746"/>
    <w:rsid w:val="005C077D"/>
    <w:rsid w:val="005C0904"/>
    <w:rsid w:val="005C09BF"/>
    <w:rsid w:val="005C0B4E"/>
    <w:rsid w:val="005C0C08"/>
    <w:rsid w:val="005C0D61"/>
    <w:rsid w:val="005C0DDE"/>
    <w:rsid w:val="005C0F03"/>
    <w:rsid w:val="005C0FA9"/>
    <w:rsid w:val="005C1225"/>
    <w:rsid w:val="005C1283"/>
    <w:rsid w:val="005C132F"/>
    <w:rsid w:val="005C1752"/>
    <w:rsid w:val="005C1BF2"/>
    <w:rsid w:val="005C2144"/>
    <w:rsid w:val="005C247C"/>
    <w:rsid w:val="005C2636"/>
    <w:rsid w:val="005C299E"/>
    <w:rsid w:val="005C2A40"/>
    <w:rsid w:val="005C2D0E"/>
    <w:rsid w:val="005C2D32"/>
    <w:rsid w:val="005C2DAD"/>
    <w:rsid w:val="005C3118"/>
    <w:rsid w:val="005C3201"/>
    <w:rsid w:val="005C3255"/>
    <w:rsid w:val="005C36A2"/>
    <w:rsid w:val="005C376D"/>
    <w:rsid w:val="005C3859"/>
    <w:rsid w:val="005C38C0"/>
    <w:rsid w:val="005C3941"/>
    <w:rsid w:val="005C3B59"/>
    <w:rsid w:val="005C3E2F"/>
    <w:rsid w:val="005C3EBA"/>
    <w:rsid w:val="005C408F"/>
    <w:rsid w:val="005C40A7"/>
    <w:rsid w:val="005C40BB"/>
    <w:rsid w:val="005C446E"/>
    <w:rsid w:val="005C46BF"/>
    <w:rsid w:val="005C473B"/>
    <w:rsid w:val="005C47CE"/>
    <w:rsid w:val="005C4B4D"/>
    <w:rsid w:val="005C4D23"/>
    <w:rsid w:val="005C4DE3"/>
    <w:rsid w:val="005C4EED"/>
    <w:rsid w:val="005C4FC5"/>
    <w:rsid w:val="005C5024"/>
    <w:rsid w:val="005C5066"/>
    <w:rsid w:val="005C5277"/>
    <w:rsid w:val="005C5372"/>
    <w:rsid w:val="005C5379"/>
    <w:rsid w:val="005C5425"/>
    <w:rsid w:val="005C54C8"/>
    <w:rsid w:val="005C56C8"/>
    <w:rsid w:val="005C56ED"/>
    <w:rsid w:val="005C5748"/>
    <w:rsid w:val="005C5846"/>
    <w:rsid w:val="005C5849"/>
    <w:rsid w:val="005C5A28"/>
    <w:rsid w:val="005C5A55"/>
    <w:rsid w:val="005C5CDE"/>
    <w:rsid w:val="005C5E26"/>
    <w:rsid w:val="005C6222"/>
    <w:rsid w:val="005C6283"/>
    <w:rsid w:val="005C62E0"/>
    <w:rsid w:val="005C6405"/>
    <w:rsid w:val="005C69FA"/>
    <w:rsid w:val="005C6B26"/>
    <w:rsid w:val="005C6DD4"/>
    <w:rsid w:val="005C6ED1"/>
    <w:rsid w:val="005C6F90"/>
    <w:rsid w:val="005C7302"/>
    <w:rsid w:val="005C737B"/>
    <w:rsid w:val="005C772B"/>
    <w:rsid w:val="005C7932"/>
    <w:rsid w:val="005C7A54"/>
    <w:rsid w:val="005C7B0F"/>
    <w:rsid w:val="005C7CAD"/>
    <w:rsid w:val="005C7CF2"/>
    <w:rsid w:val="005C7DAB"/>
    <w:rsid w:val="005C7EF8"/>
    <w:rsid w:val="005C7F16"/>
    <w:rsid w:val="005C7F6D"/>
    <w:rsid w:val="005D02FA"/>
    <w:rsid w:val="005D047B"/>
    <w:rsid w:val="005D055E"/>
    <w:rsid w:val="005D0790"/>
    <w:rsid w:val="005D0D3E"/>
    <w:rsid w:val="005D106C"/>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0D"/>
    <w:rsid w:val="005D2945"/>
    <w:rsid w:val="005D2A38"/>
    <w:rsid w:val="005D2A49"/>
    <w:rsid w:val="005D2CB0"/>
    <w:rsid w:val="005D2CF9"/>
    <w:rsid w:val="005D2EE8"/>
    <w:rsid w:val="005D2EF8"/>
    <w:rsid w:val="005D30C8"/>
    <w:rsid w:val="005D3534"/>
    <w:rsid w:val="005D35C2"/>
    <w:rsid w:val="005D35E1"/>
    <w:rsid w:val="005D3707"/>
    <w:rsid w:val="005D382F"/>
    <w:rsid w:val="005D3AF0"/>
    <w:rsid w:val="005D3BFD"/>
    <w:rsid w:val="005D3C16"/>
    <w:rsid w:val="005D3EB7"/>
    <w:rsid w:val="005D4043"/>
    <w:rsid w:val="005D43A3"/>
    <w:rsid w:val="005D44C8"/>
    <w:rsid w:val="005D44FD"/>
    <w:rsid w:val="005D45F1"/>
    <w:rsid w:val="005D46E9"/>
    <w:rsid w:val="005D4790"/>
    <w:rsid w:val="005D4906"/>
    <w:rsid w:val="005D49D1"/>
    <w:rsid w:val="005D4BF9"/>
    <w:rsid w:val="005D4D7E"/>
    <w:rsid w:val="005D4FE0"/>
    <w:rsid w:val="005D5012"/>
    <w:rsid w:val="005D50E7"/>
    <w:rsid w:val="005D5239"/>
    <w:rsid w:val="005D5272"/>
    <w:rsid w:val="005D57DF"/>
    <w:rsid w:val="005D5933"/>
    <w:rsid w:val="005D5DE8"/>
    <w:rsid w:val="005D5E2C"/>
    <w:rsid w:val="005D5E46"/>
    <w:rsid w:val="005D609E"/>
    <w:rsid w:val="005D6211"/>
    <w:rsid w:val="005D6298"/>
    <w:rsid w:val="005D64A5"/>
    <w:rsid w:val="005D6929"/>
    <w:rsid w:val="005D6B10"/>
    <w:rsid w:val="005D6B30"/>
    <w:rsid w:val="005D6C93"/>
    <w:rsid w:val="005D6E1C"/>
    <w:rsid w:val="005D701C"/>
    <w:rsid w:val="005D70E2"/>
    <w:rsid w:val="005D71E5"/>
    <w:rsid w:val="005D7298"/>
    <w:rsid w:val="005D7458"/>
    <w:rsid w:val="005D7539"/>
    <w:rsid w:val="005D76F4"/>
    <w:rsid w:val="005D7985"/>
    <w:rsid w:val="005D7ADD"/>
    <w:rsid w:val="005D7E04"/>
    <w:rsid w:val="005D7EB9"/>
    <w:rsid w:val="005E0082"/>
    <w:rsid w:val="005E0273"/>
    <w:rsid w:val="005E04F4"/>
    <w:rsid w:val="005E06E1"/>
    <w:rsid w:val="005E076A"/>
    <w:rsid w:val="005E07F4"/>
    <w:rsid w:val="005E07FF"/>
    <w:rsid w:val="005E083D"/>
    <w:rsid w:val="005E0899"/>
    <w:rsid w:val="005E08E3"/>
    <w:rsid w:val="005E0B0F"/>
    <w:rsid w:val="005E0B4B"/>
    <w:rsid w:val="005E0BEE"/>
    <w:rsid w:val="005E11A0"/>
    <w:rsid w:val="005E129B"/>
    <w:rsid w:val="005E1393"/>
    <w:rsid w:val="005E13BE"/>
    <w:rsid w:val="005E1411"/>
    <w:rsid w:val="005E161A"/>
    <w:rsid w:val="005E16AD"/>
    <w:rsid w:val="005E19BF"/>
    <w:rsid w:val="005E1E54"/>
    <w:rsid w:val="005E1FA2"/>
    <w:rsid w:val="005E2014"/>
    <w:rsid w:val="005E231A"/>
    <w:rsid w:val="005E25AC"/>
    <w:rsid w:val="005E2646"/>
    <w:rsid w:val="005E298D"/>
    <w:rsid w:val="005E2AA9"/>
    <w:rsid w:val="005E2CD0"/>
    <w:rsid w:val="005E2E45"/>
    <w:rsid w:val="005E2F2F"/>
    <w:rsid w:val="005E3035"/>
    <w:rsid w:val="005E308A"/>
    <w:rsid w:val="005E3096"/>
    <w:rsid w:val="005E30EE"/>
    <w:rsid w:val="005E3300"/>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3A0"/>
    <w:rsid w:val="005E5495"/>
    <w:rsid w:val="005E5563"/>
    <w:rsid w:val="005E57E5"/>
    <w:rsid w:val="005E59C5"/>
    <w:rsid w:val="005E5A69"/>
    <w:rsid w:val="005E5BBE"/>
    <w:rsid w:val="005E5E4F"/>
    <w:rsid w:val="005E5E74"/>
    <w:rsid w:val="005E5E87"/>
    <w:rsid w:val="005E5FCE"/>
    <w:rsid w:val="005E6042"/>
    <w:rsid w:val="005E6566"/>
    <w:rsid w:val="005E66F1"/>
    <w:rsid w:val="005E670F"/>
    <w:rsid w:val="005E68F3"/>
    <w:rsid w:val="005E6963"/>
    <w:rsid w:val="005E6A56"/>
    <w:rsid w:val="005E6AFB"/>
    <w:rsid w:val="005E6BF5"/>
    <w:rsid w:val="005E6D39"/>
    <w:rsid w:val="005E6F10"/>
    <w:rsid w:val="005E6F13"/>
    <w:rsid w:val="005E72A5"/>
    <w:rsid w:val="005E7653"/>
    <w:rsid w:val="005E7698"/>
    <w:rsid w:val="005E7701"/>
    <w:rsid w:val="005E7741"/>
    <w:rsid w:val="005E7849"/>
    <w:rsid w:val="005E78A2"/>
    <w:rsid w:val="005E7A32"/>
    <w:rsid w:val="005E7A8C"/>
    <w:rsid w:val="005E7CB0"/>
    <w:rsid w:val="005E7F15"/>
    <w:rsid w:val="005F02CB"/>
    <w:rsid w:val="005F02F1"/>
    <w:rsid w:val="005F0380"/>
    <w:rsid w:val="005F06FA"/>
    <w:rsid w:val="005F06FD"/>
    <w:rsid w:val="005F07FD"/>
    <w:rsid w:val="005F0B4C"/>
    <w:rsid w:val="005F0B53"/>
    <w:rsid w:val="005F0BF4"/>
    <w:rsid w:val="005F0C46"/>
    <w:rsid w:val="005F0C67"/>
    <w:rsid w:val="005F1069"/>
    <w:rsid w:val="005F10BD"/>
    <w:rsid w:val="005F1144"/>
    <w:rsid w:val="005F1177"/>
    <w:rsid w:val="005F1181"/>
    <w:rsid w:val="005F1392"/>
    <w:rsid w:val="005F1579"/>
    <w:rsid w:val="005F16FA"/>
    <w:rsid w:val="005F1E6F"/>
    <w:rsid w:val="005F1FE4"/>
    <w:rsid w:val="005F2517"/>
    <w:rsid w:val="005F2528"/>
    <w:rsid w:val="005F2991"/>
    <w:rsid w:val="005F2B51"/>
    <w:rsid w:val="005F2BCD"/>
    <w:rsid w:val="005F2E74"/>
    <w:rsid w:val="005F3095"/>
    <w:rsid w:val="005F3299"/>
    <w:rsid w:val="005F345A"/>
    <w:rsid w:val="005F369B"/>
    <w:rsid w:val="005F3730"/>
    <w:rsid w:val="005F38DF"/>
    <w:rsid w:val="005F3955"/>
    <w:rsid w:val="005F3BC9"/>
    <w:rsid w:val="005F3DEA"/>
    <w:rsid w:val="005F3F7F"/>
    <w:rsid w:val="005F40E5"/>
    <w:rsid w:val="005F419B"/>
    <w:rsid w:val="005F435C"/>
    <w:rsid w:val="005F465A"/>
    <w:rsid w:val="005F46D9"/>
    <w:rsid w:val="005F482D"/>
    <w:rsid w:val="005F4950"/>
    <w:rsid w:val="005F4D16"/>
    <w:rsid w:val="005F4D97"/>
    <w:rsid w:val="005F4EA9"/>
    <w:rsid w:val="005F504B"/>
    <w:rsid w:val="005F5239"/>
    <w:rsid w:val="005F523F"/>
    <w:rsid w:val="005F5362"/>
    <w:rsid w:val="005F547B"/>
    <w:rsid w:val="005F553D"/>
    <w:rsid w:val="005F556F"/>
    <w:rsid w:val="005F5A95"/>
    <w:rsid w:val="005F5AE1"/>
    <w:rsid w:val="005F5C3D"/>
    <w:rsid w:val="005F5C5C"/>
    <w:rsid w:val="005F5D3D"/>
    <w:rsid w:val="005F5DF4"/>
    <w:rsid w:val="005F5F68"/>
    <w:rsid w:val="005F63A4"/>
    <w:rsid w:val="005F6489"/>
    <w:rsid w:val="005F64A9"/>
    <w:rsid w:val="005F660A"/>
    <w:rsid w:val="005F6697"/>
    <w:rsid w:val="005F676D"/>
    <w:rsid w:val="005F69DD"/>
    <w:rsid w:val="005F6AA0"/>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49"/>
    <w:rsid w:val="005F7FB4"/>
    <w:rsid w:val="00600258"/>
    <w:rsid w:val="006004DE"/>
    <w:rsid w:val="00600536"/>
    <w:rsid w:val="00600806"/>
    <w:rsid w:val="00600873"/>
    <w:rsid w:val="00600918"/>
    <w:rsid w:val="0060092A"/>
    <w:rsid w:val="00600934"/>
    <w:rsid w:val="00600AAB"/>
    <w:rsid w:val="00600B6C"/>
    <w:rsid w:val="00601072"/>
    <w:rsid w:val="00601097"/>
    <w:rsid w:val="00601167"/>
    <w:rsid w:val="006011AE"/>
    <w:rsid w:val="006012DA"/>
    <w:rsid w:val="0060144E"/>
    <w:rsid w:val="0060146A"/>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344"/>
    <w:rsid w:val="00603460"/>
    <w:rsid w:val="006039C5"/>
    <w:rsid w:val="00603A58"/>
    <w:rsid w:val="00603B1B"/>
    <w:rsid w:val="00603B63"/>
    <w:rsid w:val="00603CF2"/>
    <w:rsid w:val="006041B2"/>
    <w:rsid w:val="00604276"/>
    <w:rsid w:val="00604338"/>
    <w:rsid w:val="006043D7"/>
    <w:rsid w:val="00604594"/>
    <w:rsid w:val="006046C0"/>
    <w:rsid w:val="00604708"/>
    <w:rsid w:val="006049C5"/>
    <w:rsid w:val="00604CFF"/>
    <w:rsid w:val="00605138"/>
    <w:rsid w:val="00605399"/>
    <w:rsid w:val="006053B9"/>
    <w:rsid w:val="006054EE"/>
    <w:rsid w:val="0060563B"/>
    <w:rsid w:val="00605652"/>
    <w:rsid w:val="0060581A"/>
    <w:rsid w:val="0060591D"/>
    <w:rsid w:val="006059EC"/>
    <w:rsid w:val="00605A02"/>
    <w:rsid w:val="00605A5D"/>
    <w:rsid w:val="00605B28"/>
    <w:rsid w:val="00605B5D"/>
    <w:rsid w:val="00605D9B"/>
    <w:rsid w:val="0060610F"/>
    <w:rsid w:val="006061EC"/>
    <w:rsid w:val="00606338"/>
    <w:rsid w:val="00606622"/>
    <w:rsid w:val="0060662D"/>
    <w:rsid w:val="006069B8"/>
    <w:rsid w:val="00607331"/>
    <w:rsid w:val="00607481"/>
    <w:rsid w:val="00607482"/>
    <w:rsid w:val="006074B1"/>
    <w:rsid w:val="0060764C"/>
    <w:rsid w:val="00607991"/>
    <w:rsid w:val="00607ADE"/>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B3"/>
    <w:rsid w:val="006112E3"/>
    <w:rsid w:val="006113A9"/>
    <w:rsid w:val="006113D5"/>
    <w:rsid w:val="006116E1"/>
    <w:rsid w:val="00611C3D"/>
    <w:rsid w:val="00611C82"/>
    <w:rsid w:val="00611F72"/>
    <w:rsid w:val="00612081"/>
    <w:rsid w:val="00612125"/>
    <w:rsid w:val="00612369"/>
    <w:rsid w:val="00612394"/>
    <w:rsid w:val="00612401"/>
    <w:rsid w:val="0061243E"/>
    <w:rsid w:val="006125DB"/>
    <w:rsid w:val="006127EA"/>
    <w:rsid w:val="0061297E"/>
    <w:rsid w:val="00612C73"/>
    <w:rsid w:val="00612CB1"/>
    <w:rsid w:val="00612E96"/>
    <w:rsid w:val="00613120"/>
    <w:rsid w:val="00613237"/>
    <w:rsid w:val="006133A2"/>
    <w:rsid w:val="00613442"/>
    <w:rsid w:val="006134CE"/>
    <w:rsid w:val="006137B4"/>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CDD"/>
    <w:rsid w:val="00614D1E"/>
    <w:rsid w:val="00614E35"/>
    <w:rsid w:val="0061513A"/>
    <w:rsid w:val="0061524B"/>
    <w:rsid w:val="00615296"/>
    <w:rsid w:val="0061562C"/>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7FB"/>
    <w:rsid w:val="00616885"/>
    <w:rsid w:val="006168A2"/>
    <w:rsid w:val="00616C27"/>
    <w:rsid w:val="00616D68"/>
    <w:rsid w:val="00616F90"/>
    <w:rsid w:val="00617004"/>
    <w:rsid w:val="0061717B"/>
    <w:rsid w:val="0061717F"/>
    <w:rsid w:val="0061729F"/>
    <w:rsid w:val="00617346"/>
    <w:rsid w:val="006175CF"/>
    <w:rsid w:val="00617B93"/>
    <w:rsid w:val="00617CDF"/>
    <w:rsid w:val="00617F26"/>
    <w:rsid w:val="00620020"/>
    <w:rsid w:val="00620049"/>
    <w:rsid w:val="00620068"/>
    <w:rsid w:val="006201A2"/>
    <w:rsid w:val="006201CD"/>
    <w:rsid w:val="006201F5"/>
    <w:rsid w:val="00620254"/>
    <w:rsid w:val="0062052D"/>
    <w:rsid w:val="006205EA"/>
    <w:rsid w:val="00620686"/>
    <w:rsid w:val="00620721"/>
    <w:rsid w:val="00620805"/>
    <w:rsid w:val="006209E8"/>
    <w:rsid w:val="00620B08"/>
    <w:rsid w:val="00620EDE"/>
    <w:rsid w:val="006210A4"/>
    <w:rsid w:val="006210FF"/>
    <w:rsid w:val="006211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0FA"/>
    <w:rsid w:val="00623240"/>
    <w:rsid w:val="00623427"/>
    <w:rsid w:val="006237CA"/>
    <w:rsid w:val="00623AEB"/>
    <w:rsid w:val="00623BB4"/>
    <w:rsid w:val="00623E4E"/>
    <w:rsid w:val="0062465F"/>
    <w:rsid w:val="0062499A"/>
    <w:rsid w:val="00624C16"/>
    <w:rsid w:val="00624C2C"/>
    <w:rsid w:val="00624C6E"/>
    <w:rsid w:val="00624C88"/>
    <w:rsid w:val="00624F30"/>
    <w:rsid w:val="00624FB3"/>
    <w:rsid w:val="0062528B"/>
    <w:rsid w:val="00625B24"/>
    <w:rsid w:val="00625E7E"/>
    <w:rsid w:val="00625FC2"/>
    <w:rsid w:val="006260FD"/>
    <w:rsid w:val="0062628C"/>
    <w:rsid w:val="00626387"/>
    <w:rsid w:val="0062657C"/>
    <w:rsid w:val="006266C4"/>
    <w:rsid w:val="00626913"/>
    <w:rsid w:val="00626918"/>
    <w:rsid w:val="00626B92"/>
    <w:rsid w:val="00626C25"/>
    <w:rsid w:val="00626E57"/>
    <w:rsid w:val="00626E64"/>
    <w:rsid w:val="00626EC1"/>
    <w:rsid w:val="00626FC8"/>
    <w:rsid w:val="0062725A"/>
    <w:rsid w:val="00627321"/>
    <w:rsid w:val="006277CB"/>
    <w:rsid w:val="006279A8"/>
    <w:rsid w:val="00627A06"/>
    <w:rsid w:val="00627B22"/>
    <w:rsid w:val="00627B86"/>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F43"/>
    <w:rsid w:val="00630FA4"/>
    <w:rsid w:val="00631007"/>
    <w:rsid w:val="00631344"/>
    <w:rsid w:val="006314D5"/>
    <w:rsid w:val="00631528"/>
    <w:rsid w:val="006317E0"/>
    <w:rsid w:val="00631826"/>
    <w:rsid w:val="00631923"/>
    <w:rsid w:val="00631B1A"/>
    <w:rsid w:val="00631FF6"/>
    <w:rsid w:val="006320F7"/>
    <w:rsid w:val="00632127"/>
    <w:rsid w:val="0063241E"/>
    <w:rsid w:val="0063248A"/>
    <w:rsid w:val="006326BC"/>
    <w:rsid w:val="00632763"/>
    <w:rsid w:val="00632927"/>
    <w:rsid w:val="00632A0E"/>
    <w:rsid w:val="00632A1E"/>
    <w:rsid w:val="00632A4C"/>
    <w:rsid w:val="00632ACA"/>
    <w:rsid w:val="00632C00"/>
    <w:rsid w:val="00632C41"/>
    <w:rsid w:val="00632D21"/>
    <w:rsid w:val="00632E56"/>
    <w:rsid w:val="00632EEF"/>
    <w:rsid w:val="00632F28"/>
    <w:rsid w:val="0063305B"/>
    <w:rsid w:val="0063309C"/>
    <w:rsid w:val="006333DE"/>
    <w:rsid w:val="0063384B"/>
    <w:rsid w:val="00633951"/>
    <w:rsid w:val="00633965"/>
    <w:rsid w:val="00633A3A"/>
    <w:rsid w:val="00633B5B"/>
    <w:rsid w:val="00633B5E"/>
    <w:rsid w:val="00633C0A"/>
    <w:rsid w:val="00633DE9"/>
    <w:rsid w:val="0063405E"/>
    <w:rsid w:val="006341AD"/>
    <w:rsid w:val="006346F1"/>
    <w:rsid w:val="006347F5"/>
    <w:rsid w:val="00634D68"/>
    <w:rsid w:val="00634D78"/>
    <w:rsid w:val="00634F76"/>
    <w:rsid w:val="00634FB0"/>
    <w:rsid w:val="00635036"/>
    <w:rsid w:val="006350F1"/>
    <w:rsid w:val="006351A6"/>
    <w:rsid w:val="006353D0"/>
    <w:rsid w:val="006357F7"/>
    <w:rsid w:val="00635906"/>
    <w:rsid w:val="00635CE9"/>
    <w:rsid w:val="00635D36"/>
    <w:rsid w:val="00635EDC"/>
    <w:rsid w:val="00635F56"/>
    <w:rsid w:val="00636094"/>
    <w:rsid w:val="006361AB"/>
    <w:rsid w:val="0063633A"/>
    <w:rsid w:val="0063650C"/>
    <w:rsid w:val="0063650D"/>
    <w:rsid w:val="006365EE"/>
    <w:rsid w:val="00636A76"/>
    <w:rsid w:val="00636D5C"/>
    <w:rsid w:val="00636FA2"/>
    <w:rsid w:val="006370DC"/>
    <w:rsid w:val="006371C5"/>
    <w:rsid w:val="0063720A"/>
    <w:rsid w:val="00637268"/>
    <w:rsid w:val="0063739E"/>
    <w:rsid w:val="006373A0"/>
    <w:rsid w:val="006373C7"/>
    <w:rsid w:val="00637731"/>
    <w:rsid w:val="006377AD"/>
    <w:rsid w:val="00637832"/>
    <w:rsid w:val="006378AB"/>
    <w:rsid w:val="00637C14"/>
    <w:rsid w:val="00637E00"/>
    <w:rsid w:val="00637F23"/>
    <w:rsid w:val="00637FAC"/>
    <w:rsid w:val="006401AC"/>
    <w:rsid w:val="006401C6"/>
    <w:rsid w:val="00640207"/>
    <w:rsid w:val="00640222"/>
    <w:rsid w:val="006403E8"/>
    <w:rsid w:val="0064087E"/>
    <w:rsid w:val="006409F3"/>
    <w:rsid w:val="00640AC9"/>
    <w:rsid w:val="00640C6B"/>
    <w:rsid w:val="00641061"/>
    <w:rsid w:val="00641145"/>
    <w:rsid w:val="006411AF"/>
    <w:rsid w:val="006411DF"/>
    <w:rsid w:val="006414BD"/>
    <w:rsid w:val="006415B9"/>
    <w:rsid w:val="006415BA"/>
    <w:rsid w:val="00641667"/>
    <w:rsid w:val="006418DA"/>
    <w:rsid w:val="006419ED"/>
    <w:rsid w:val="006422B5"/>
    <w:rsid w:val="006424C9"/>
    <w:rsid w:val="006426A4"/>
    <w:rsid w:val="006427DE"/>
    <w:rsid w:val="006429E5"/>
    <w:rsid w:val="00642A84"/>
    <w:rsid w:val="00642D10"/>
    <w:rsid w:val="00642D23"/>
    <w:rsid w:val="00642E65"/>
    <w:rsid w:val="00642F08"/>
    <w:rsid w:val="006431BF"/>
    <w:rsid w:val="00643286"/>
    <w:rsid w:val="00643335"/>
    <w:rsid w:val="0064347B"/>
    <w:rsid w:val="00643736"/>
    <w:rsid w:val="00643751"/>
    <w:rsid w:val="00643769"/>
    <w:rsid w:val="00643891"/>
    <w:rsid w:val="006438C8"/>
    <w:rsid w:val="00643B2B"/>
    <w:rsid w:val="00643B7D"/>
    <w:rsid w:val="00643C3A"/>
    <w:rsid w:val="00643DCD"/>
    <w:rsid w:val="00643F49"/>
    <w:rsid w:val="0064404B"/>
    <w:rsid w:val="00644200"/>
    <w:rsid w:val="00644231"/>
    <w:rsid w:val="0064428B"/>
    <w:rsid w:val="00644372"/>
    <w:rsid w:val="00644511"/>
    <w:rsid w:val="00644695"/>
    <w:rsid w:val="00644783"/>
    <w:rsid w:val="0064486C"/>
    <w:rsid w:val="00644907"/>
    <w:rsid w:val="00644A30"/>
    <w:rsid w:val="00644A48"/>
    <w:rsid w:val="00644C8B"/>
    <w:rsid w:val="00644E46"/>
    <w:rsid w:val="00644E60"/>
    <w:rsid w:val="00644EEA"/>
    <w:rsid w:val="00645141"/>
    <w:rsid w:val="00645190"/>
    <w:rsid w:val="0064525F"/>
    <w:rsid w:val="00645710"/>
    <w:rsid w:val="0064576D"/>
    <w:rsid w:val="00645970"/>
    <w:rsid w:val="00645ACC"/>
    <w:rsid w:val="00645C3C"/>
    <w:rsid w:val="00645D16"/>
    <w:rsid w:val="0064615E"/>
    <w:rsid w:val="00646506"/>
    <w:rsid w:val="006466B5"/>
    <w:rsid w:val="006468F3"/>
    <w:rsid w:val="00646C19"/>
    <w:rsid w:val="00646CC6"/>
    <w:rsid w:val="00646CCE"/>
    <w:rsid w:val="0064751D"/>
    <w:rsid w:val="00647739"/>
    <w:rsid w:val="0064778E"/>
    <w:rsid w:val="006477A7"/>
    <w:rsid w:val="00647824"/>
    <w:rsid w:val="00647ABB"/>
    <w:rsid w:val="00647CB3"/>
    <w:rsid w:val="00650046"/>
    <w:rsid w:val="006500EF"/>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1E6"/>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3FF4"/>
    <w:rsid w:val="00654044"/>
    <w:rsid w:val="0065424F"/>
    <w:rsid w:val="00654263"/>
    <w:rsid w:val="00654311"/>
    <w:rsid w:val="006544F6"/>
    <w:rsid w:val="0065472B"/>
    <w:rsid w:val="00655070"/>
    <w:rsid w:val="00655223"/>
    <w:rsid w:val="00655461"/>
    <w:rsid w:val="006554AC"/>
    <w:rsid w:val="00655780"/>
    <w:rsid w:val="00655802"/>
    <w:rsid w:val="0065594D"/>
    <w:rsid w:val="00655A19"/>
    <w:rsid w:val="00655AB5"/>
    <w:rsid w:val="00655AC0"/>
    <w:rsid w:val="00655B1D"/>
    <w:rsid w:val="00655C4D"/>
    <w:rsid w:val="00655CFB"/>
    <w:rsid w:val="00655F0E"/>
    <w:rsid w:val="006561FF"/>
    <w:rsid w:val="006562FF"/>
    <w:rsid w:val="00656527"/>
    <w:rsid w:val="0065657A"/>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94C"/>
    <w:rsid w:val="00660A12"/>
    <w:rsid w:val="00661308"/>
    <w:rsid w:val="006613C6"/>
    <w:rsid w:val="0066146F"/>
    <w:rsid w:val="00661636"/>
    <w:rsid w:val="00661C4E"/>
    <w:rsid w:val="00661CC2"/>
    <w:rsid w:val="00661D32"/>
    <w:rsid w:val="00661EDD"/>
    <w:rsid w:val="006620FF"/>
    <w:rsid w:val="00662166"/>
    <w:rsid w:val="00662638"/>
    <w:rsid w:val="00662862"/>
    <w:rsid w:val="00662DBE"/>
    <w:rsid w:val="00662FA2"/>
    <w:rsid w:val="0066310A"/>
    <w:rsid w:val="00663169"/>
    <w:rsid w:val="00663318"/>
    <w:rsid w:val="006634E5"/>
    <w:rsid w:val="0066357C"/>
    <w:rsid w:val="006635DC"/>
    <w:rsid w:val="006635E0"/>
    <w:rsid w:val="0066369A"/>
    <w:rsid w:val="0066382B"/>
    <w:rsid w:val="00663908"/>
    <w:rsid w:val="006639FB"/>
    <w:rsid w:val="00663A58"/>
    <w:rsid w:val="00663D22"/>
    <w:rsid w:val="00663D7A"/>
    <w:rsid w:val="00663DAB"/>
    <w:rsid w:val="006645A5"/>
    <w:rsid w:val="00664678"/>
    <w:rsid w:val="006646F4"/>
    <w:rsid w:val="006647F4"/>
    <w:rsid w:val="00664C5C"/>
    <w:rsid w:val="00664DB0"/>
    <w:rsid w:val="00665229"/>
    <w:rsid w:val="00665316"/>
    <w:rsid w:val="006653A3"/>
    <w:rsid w:val="00665441"/>
    <w:rsid w:val="006654E8"/>
    <w:rsid w:val="0066568F"/>
    <w:rsid w:val="006656EA"/>
    <w:rsid w:val="0066588C"/>
    <w:rsid w:val="006658B0"/>
    <w:rsid w:val="00665CCE"/>
    <w:rsid w:val="00665E36"/>
    <w:rsid w:val="006660E2"/>
    <w:rsid w:val="00666140"/>
    <w:rsid w:val="0066656C"/>
    <w:rsid w:val="0066692E"/>
    <w:rsid w:val="00666B06"/>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46B"/>
    <w:rsid w:val="006704BF"/>
    <w:rsid w:val="00670646"/>
    <w:rsid w:val="00670793"/>
    <w:rsid w:val="00670AD6"/>
    <w:rsid w:val="00670CDB"/>
    <w:rsid w:val="00670DB8"/>
    <w:rsid w:val="00670ECD"/>
    <w:rsid w:val="00670FA3"/>
    <w:rsid w:val="00670FEF"/>
    <w:rsid w:val="00671010"/>
    <w:rsid w:val="0067106A"/>
    <w:rsid w:val="006711CD"/>
    <w:rsid w:val="006713FA"/>
    <w:rsid w:val="00671752"/>
    <w:rsid w:val="00671B4F"/>
    <w:rsid w:val="00671BA7"/>
    <w:rsid w:val="00671CD7"/>
    <w:rsid w:val="00671F4C"/>
    <w:rsid w:val="00671FC5"/>
    <w:rsid w:val="00672181"/>
    <w:rsid w:val="006721B5"/>
    <w:rsid w:val="006724E6"/>
    <w:rsid w:val="006725CC"/>
    <w:rsid w:val="00672611"/>
    <w:rsid w:val="00672623"/>
    <w:rsid w:val="0067273D"/>
    <w:rsid w:val="006728EF"/>
    <w:rsid w:val="00672966"/>
    <w:rsid w:val="00672B07"/>
    <w:rsid w:val="00672DCC"/>
    <w:rsid w:val="00672E15"/>
    <w:rsid w:val="0067328A"/>
    <w:rsid w:val="00673478"/>
    <w:rsid w:val="006735BC"/>
    <w:rsid w:val="006735C5"/>
    <w:rsid w:val="00673606"/>
    <w:rsid w:val="00673613"/>
    <w:rsid w:val="0067371E"/>
    <w:rsid w:val="00673A96"/>
    <w:rsid w:val="00673AC4"/>
    <w:rsid w:val="00673B6C"/>
    <w:rsid w:val="00673BDE"/>
    <w:rsid w:val="00673C8C"/>
    <w:rsid w:val="00673CAA"/>
    <w:rsid w:val="00673D65"/>
    <w:rsid w:val="00673EB7"/>
    <w:rsid w:val="00673FBF"/>
    <w:rsid w:val="006740F1"/>
    <w:rsid w:val="00674233"/>
    <w:rsid w:val="0067439E"/>
    <w:rsid w:val="0067445B"/>
    <w:rsid w:val="00674460"/>
    <w:rsid w:val="00674732"/>
    <w:rsid w:val="0067476F"/>
    <w:rsid w:val="00674958"/>
    <w:rsid w:val="006749DB"/>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C68"/>
    <w:rsid w:val="00675EC2"/>
    <w:rsid w:val="00675ECB"/>
    <w:rsid w:val="006761AB"/>
    <w:rsid w:val="00676450"/>
    <w:rsid w:val="0067649C"/>
    <w:rsid w:val="00676576"/>
    <w:rsid w:val="0067666D"/>
    <w:rsid w:val="006767B8"/>
    <w:rsid w:val="006768A2"/>
    <w:rsid w:val="006768A8"/>
    <w:rsid w:val="00676BA6"/>
    <w:rsid w:val="00676D7B"/>
    <w:rsid w:val="0067754D"/>
    <w:rsid w:val="00677725"/>
    <w:rsid w:val="006777CE"/>
    <w:rsid w:val="0067786F"/>
    <w:rsid w:val="00677D34"/>
    <w:rsid w:val="00677D7D"/>
    <w:rsid w:val="00677F10"/>
    <w:rsid w:val="006800C5"/>
    <w:rsid w:val="00680131"/>
    <w:rsid w:val="0068013A"/>
    <w:rsid w:val="0068023A"/>
    <w:rsid w:val="00680253"/>
    <w:rsid w:val="0068051F"/>
    <w:rsid w:val="0068066A"/>
    <w:rsid w:val="006809D2"/>
    <w:rsid w:val="00680A97"/>
    <w:rsid w:val="00680C6F"/>
    <w:rsid w:val="00680E31"/>
    <w:rsid w:val="00680F30"/>
    <w:rsid w:val="00680F81"/>
    <w:rsid w:val="0068102D"/>
    <w:rsid w:val="00681059"/>
    <w:rsid w:val="0068115C"/>
    <w:rsid w:val="00681254"/>
    <w:rsid w:val="00681307"/>
    <w:rsid w:val="006814F8"/>
    <w:rsid w:val="006819E3"/>
    <w:rsid w:val="00681B1B"/>
    <w:rsid w:val="00681BCA"/>
    <w:rsid w:val="00681CC5"/>
    <w:rsid w:val="00682085"/>
    <w:rsid w:val="006820C0"/>
    <w:rsid w:val="0068226B"/>
    <w:rsid w:val="006822FA"/>
    <w:rsid w:val="006825E6"/>
    <w:rsid w:val="00682E47"/>
    <w:rsid w:val="00682ED3"/>
    <w:rsid w:val="00682FCB"/>
    <w:rsid w:val="006830A0"/>
    <w:rsid w:val="00683222"/>
    <w:rsid w:val="006833C7"/>
    <w:rsid w:val="006834DB"/>
    <w:rsid w:val="006838E3"/>
    <w:rsid w:val="00683B88"/>
    <w:rsid w:val="00683C44"/>
    <w:rsid w:val="00683D2A"/>
    <w:rsid w:val="00683D70"/>
    <w:rsid w:val="00683D7F"/>
    <w:rsid w:val="00683E9E"/>
    <w:rsid w:val="0068419F"/>
    <w:rsid w:val="00684258"/>
    <w:rsid w:val="0068432C"/>
    <w:rsid w:val="006845C9"/>
    <w:rsid w:val="006849A4"/>
    <w:rsid w:val="00684D06"/>
    <w:rsid w:val="00684D6F"/>
    <w:rsid w:val="00684DCF"/>
    <w:rsid w:val="0068531A"/>
    <w:rsid w:val="0068537A"/>
    <w:rsid w:val="006853F1"/>
    <w:rsid w:val="006853FF"/>
    <w:rsid w:val="006854A6"/>
    <w:rsid w:val="00685645"/>
    <w:rsid w:val="00685725"/>
    <w:rsid w:val="00685834"/>
    <w:rsid w:val="00685B6D"/>
    <w:rsid w:val="00685D3B"/>
    <w:rsid w:val="00685DB7"/>
    <w:rsid w:val="00686048"/>
    <w:rsid w:val="006861B3"/>
    <w:rsid w:val="0068623E"/>
    <w:rsid w:val="00686366"/>
    <w:rsid w:val="0068644C"/>
    <w:rsid w:val="0068653A"/>
    <w:rsid w:val="0068671F"/>
    <w:rsid w:val="00686A14"/>
    <w:rsid w:val="00686A85"/>
    <w:rsid w:val="00686AD4"/>
    <w:rsid w:val="00686DD5"/>
    <w:rsid w:val="00686FAD"/>
    <w:rsid w:val="00686FAF"/>
    <w:rsid w:val="0068721F"/>
    <w:rsid w:val="00687327"/>
    <w:rsid w:val="00687456"/>
    <w:rsid w:val="00687611"/>
    <w:rsid w:val="0068767A"/>
    <w:rsid w:val="006878B2"/>
    <w:rsid w:val="006878BB"/>
    <w:rsid w:val="00687A10"/>
    <w:rsid w:val="00687A1B"/>
    <w:rsid w:val="00687CD7"/>
    <w:rsid w:val="00687F1B"/>
    <w:rsid w:val="006901D4"/>
    <w:rsid w:val="00690511"/>
    <w:rsid w:val="0069092D"/>
    <w:rsid w:val="00690AA8"/>
    <w:rsid w:val="00690D12"/>
    <w:rsid w:val="00690D8E"/>
    <w:rsid w:val="00690F0E"/>
    <w:rsid w:val="00691319"/>
    <w:rsid w:val="0069141B"/>
    <w:rsid w:val="006914FB"/>
    <w:rsid w:val="00691775"/>
    <w:rsid w:val="006917A7"/>
    <w:rsid w:val="006919C5"/>
    <w:rsid w:val="006919E9"/>
    <w:rsid w:val="00691DD7"/>
    <w:rsid w:val="006920C2"/>
    <w:rsid w:val="00692298"/>
    <w:rsid w:val="0069246E"/>
    <w:rsid w:val="006926E2"/>
    <w:rsid w:val="006926F6"/>
    <w:rsid w:val="00692799"/>
    <w:rsid w:val="006927F0"/>
    <w:rsid w:val="006927F9"/>
    <w:rsid w:val="00692A0D"/>
    <w:rsid w:val="00692BDC"/>
    <w:rsid w:val="00693077"/>
    <w:rsid w:val="00693295"/>
    <w:rsid w:val="00693299"/>
    <w:rsid w:val="0069342E"/>
    <w:rsid w:val="006934DE"/>
    <w:rsid w:val="00693529"/>
    <w:rsid w:val="0069356B"/>
    <w:rsid w:val="006935E1"/>
    <w:rsid w:val="00693A5C"/>
    <w:rsid w:val="00693BDB"/>
    <w:rsid w:val="00693D8F"/>
    <w:rsid w:val="00693E60"/>
    <w:rsid w:val="00693F0A"/>
    <w:rsid w:val="0069408C"/>
    <w:rsid w:val="006943E3"/>
    <w:rsid w:val="0069447C"/>
    <w:rsid w:val="00694508"/>
    <w:rsid w:val="0069468E"/>
    <w:rsid w:val="006949AD"/>
    <w:rsid w:val="00694CBC"/>
    <w:rsid w:val="00694D72"/>
    <w:rsid w:val="00694E1F"/>
    <w:rsid w:val="00694E55"/>
    <w:rsid w:val="006951E3"/>
    <w:rsid w:val="00695227"/>
    <w:rsid w:val="00695900"/>
    <w:rsid w:val="006959AD"/>
    <w:rsid w:val="00695A2A"/>
    <w:rsid w:val="00695D23"/>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0C"/>
    <w:rsid w:val="006A019F"/>
    <w:rsid w:val="006A025C"/>
    <w:rsid w:val="006A04D8"/>
    <w:rsid w:val="006A05EF"/>
    <w:rsid w:val="006A092C"/>
    <w:rsid w:val="006A0942"/>
    <w:rsid w:val="006A0C0A"/>
    <w:rsid w:val="006A0CB3"/>
    <w:rsid w:val="006A0E24"/>
    <w:rsid w:val="006A0F62"/>
    <w:rsid w:val="006A11E0"/>
    <w:rsid w:val="006A1584"/>
    <w:rsid w:val="006A1845"/>
    <w:rsid w:val="006A18DD"/>
    <w:rsid w:val="006A19DC"/>
    <w:rsid w:val="006A1B43"/>
    <w:rsid w:val="006A1BB1"/>
    <w:rsid w:val="006A1E80"/>
    <w:rsid w:val="006A20BD"/>
    <w:rsid w:val="006A2266"/>
    <w:rsid w:val="006A2295"/>
    <w:rsid w:val="006A2312"/>
    <w:rsid w:val="006A2347"/>
    <w:rsid w:val="006A24B3"/>
    <w:rsid w:val="006A257D"/>
    <w:rsid w:val="006A2947"/>
    <w:rsid w:val="006A2BF5"/>
    <w:rsid w:val="006A2C88"/>
    <w:rsid w:val="006A2D0E"/>
    <w:rsid w:val="006A2E66"/>
    <w:rsid w:val="006A3054"/>
    <w:rsid w:val="006A30E8"/>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CA8"/>
    <w:rsid w:val="006A4FF3"/>
    <w:rsid w:val="006A503A"/>
    <w:rsid w:val="006A5389"/>
    <w:rsid w:val="006A5911"/>
    <w:rsid w:val="006A592E"/>
    <w:rsid w:val="006A5A17"/>
    <w:rsid w:val="006A5A45"/>
    <w:rsid w:val="006A5CA3"/>
    <w:rsid w:val="006A5D5C"/>
    <w:rsid w:val="006A5E26"/>
    <w:rsid w:val="006A6272"/>
    <w:rsid w:val="006A62DC"/>
    <w:rsid w:val="006A633C"/>
    <w:rsid w:val="006A633F"/>
    <w:rsid w:val="006A65B0"/>
    <w:rsid w:val="006A6A83"/>
    <w:rsid w:val="006A6B28"/>
    <w:rsid w:val="006A6B3F"/>
    <w:rsid w:val="006A6B69"/>
    <w:rsid w:val="006A6C67"/>
    <w:rsid w:val="006A6EB9"/>
    <w:rsid w:val="006A6F8F"/>
    <w:rsid w:val="006A70A2"/>
    <w:rsid w:val="006A71C2"/>
    <w:rsid w:val="006A74C0"/>
    <w:rsid w:val="006A7574"/>
    <w:rsid w:val="006A75B2"/>
    <w:rsid w:val="006A7951"/>
    <w:rsid w:val="006A7D7B"/>
    <w:rsid w:val="006A7F0A"/>
    <w:rsid w:val="006B0489"/>
    <w:rsid w:val="006B059F"/>
    <w:rsid w:val="006B05F5"/>
    <w:rsid w:val="006B06B9"/>
    <w:rsid w:val="006B0A30"/>
    <w:rsid w:val="006B0A9F"/>
    <w:rsid w:val="006B0BDF"/>
    <w:rsid w:val="006B102A"/>
    <w:rsid w:val="006B1213"/>
    <w:rsid w:val="006B14AB"/>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237"/>
    <w:rsid w:val="006B3493"/>
    <w:rsid w:val="006B3668"/>
    <w:rsid w:val="006B36A4"/>
    <w:rsid w:val="006B393F"/>
    <w:rsid w:val="006B3BEC"/>
    <w:rsid w:val="006B3E55"/>
    <w:rsid w:val="006B401E"/>
    <w:rsid w:val="006B4126"/>
    <w:rsid w:val="006B44D6"/>
    <w:rsid w:val="006B460C"/>
    <w:rsid w:val="006B4649"/>
    <w:rsid w:val="006B46A6"/>
    <w:rsid w:val="006B47D1"/>
    <w:rsid w:val="006B4D21"/>
    <w:rsid w:val="006B503D"/>
    <w:rsid w:val="006B5111"/>
    <w:rsid w:val="006B5113"/>
    <w:rsid w:val="006B5561"/>
    <w:rsid w:val="006B55D8"/>
    <w:rsid w:val="006B5703"/>
    <w:rsid w:val="006B57E7"/>
    <w:rsid w:val="006B6346"/>
    <w:rsid w:val="006B6604"/>
    <w:rsid w:val="006B6726"/>
    <w:rsid w:val="006B683C"/>
    <w:rsid w:val="006B6AD0"/>
    <w:rsid w:val="006B6B2E"/>
    <w:rsid w:val="006B6BA3"/>
    <w:rsid w:val="006B6C83"/>
    <w:rsid w:val="006B6C95"/>
    <w:rsid w:val="006B6E48"/>
    <w:rsid w:val="006B7121"/>
    <w:rsid w:val="006B725C"/>
    <w:rsid w:val="006B72AD"/>
    <w:rsid w:val="006B743C"/>
    <w:rsid w:val="006B75F1"/>
    <w:rsid w:val="006B7849"/>
    <w:rsid w:val="006B7864"/>
    <w:rsid w:val="006B7C6F"/>
    <w:rsid w:val="006C0081"/>
    <w:rsid w:val="006C03B2"/>
    <w:rsid w:val="006C058A"/>
    <w:rsid w:val="006C0653"/>
    <w:rsid w:val="006C0960"/>
    <w:rsid w:val="006C09A8"/>
    <w:rsid w:val="006C09DD"/>
    <w:rsid w:val="006C0B07"/>
    <w:rsid w:val="006C0B08"/>
    <w:rsid w:val="006C0B13"/>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AC3"/>
    <w:rsid w:val="006C3BA5"/>
    <w:rsid w:val="006C3C60"/>
    <w:rsid w:val="006C3C77"/>
    <w:rsid w:val="006C3D1C"/>
    <w:rsid w:val="006C3E08"/>
    <w:rsid w:val="006C3E67"/>
    <w:rsid w:val="006C3FF3"/>
    <w:rsid w:val="006C4101"/>
    <w:rsid w:val="006C426B"/>
    <w:rsid w:val="006C427A"/>
    <w:rsid w:val="006C4302"/>
    <w:rsid w:val="006C44D0"/>
    <w:rsid w:val="006C44D3"/>
    <w:rsid w:val="006C45C1"/>
    <w:rsid w:val="006C481C"/>
    <w:rsid w:val="006C48BF"/>
    <w:rsid w:val="006C49A2"/>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24D"/>
    <w:rsid w:val="006C7305"/>
    <w:rsid w:val="006C7341"/>
    <w:rsid w:val="006C7573"/>
    <w:rsid w:val="006C75C9"/>
    <w:rsid w:val="006C77C1"/>
    <w:rsid w:val="006C7CAC"/>
    <w:rsid w:val="006C7CC2"/>
    <w:rsid w:val="006C7F16"/>
    <w:rsid w:val="006C7F29"/>
    <w:rsid w:val="006C7FB9"/>
    <w:rsid w:val="006D0792"/>
    <w:rsid w:val="006D0846"/>
    <w:rsid w:val="006D08D2"/>
    <w:rsid w:val="006D09E4"/>
    <w:rsid w:val="006D0C09"/>
    <w:rsid w:val="006D0F49"/>
    <w:rsid w:val="006D1171"/>
    <w:rsid w:val="006D14AC"/>
    <w:rsid w:val="006D1729"/>
    <w:rsid w:val="006D1815"/>
    <w:rsid w:val="006D19CF"/>
    <w:rsid w:val="006D1A0B"/>
    <w:rsid w:val="006D1A23"/>
    <w:rsid w:val="006D1ACF"/>
    <w:rsid w:val="006D1DFA"/>
    <w:rsid w:val="006D1F1A"/>
    <w:rsid w:val="006D1F86"/>
    <w:rsid w:val="006D2039"/>
    <w:rsid w:val="006D20D5"/>
    <w:rsid w:val="006D2117"/>
    <w:rsid w:val="006D21FF"/>
    <w:rsid w:val="006D289A"/>
    <w:rsid w:val="006D2A92"/>
    <w:rsid w:val="006D2AB9"/>
    <w:rsid w:val="006D2C59"/>
    <w:rsid w:val="006D2D42"/>
    <w:rsid w:val="006D2E87"/>
    <w:rsid w:val="006D2EAF"/>
    <w:rsid w:val="006D2FE0"/>
    <w:rsid w:val="006D3081"/>
    <w:rsid w:val="006D31AF"/>
    <w:rsid w:val="006D31DD"/>
    <w:rsid w:val="006D3516"/>
    <w:rsid w:val="006D3565"/>
    <w:rsid w:val="006D35CD"/>
    <w:rsid w:val="006D36F2"/>
    <w:rsid w:val="006D37F1"/>
    <w:rsid w:val="006D3C78"/>
    <w:rsid w:val="006D3D01"/>
    <w:rsid w:val="006D3ECB"/>
    <w:rsid w:val="006D4133"/>
    <w:rsid w:val="006D4373"/>
    <w:rsid w:val="006D4499"/>
    <w:rsid w:val="006D44E3"/>
    <w:rsid w:val="006D47B0"/>
    <w:rsid w:val="006D47FD"/>
    <w:rsid w:val="006D4884"/>
    <w:rsid w:val="006D4894"/>
    <w:rsid w:val="006D48F7"/>
    <w:rsid w:val="006D492A"/>
    <w:rsid w:val="006D493C"/>
    <w:rsid w:val="006D49A8"/>
    <w:rsid w:val="006D4A66"/>
    <w:rsid w:val="006D4C61"/>
    <w:rsid w:val="006D4DB9"/>
    <w:rsid w:val="006D53E0"/>
    <w:rsid w:val="006D5457"/>
    <w:rsid w:val="006D557A"/>
    <w:rsid w:val="006D576E"/>
    <w:rsid w:val="006D59BF"/>
    <w:rsid w:val="006D5A62"/>
    <w:rsid w:val="006D5E6E"/>
    <w:rsid w:val="006D5EC2"/>
    <w:rsid w:val="006D5FEF"/>
    <w:rsid w:val="006D667A"/>
    <w:rsid w:val="006D6824"/>
    <w:rsid w:val="006D6856"/>
    <w:rsid w:val="006D69C0"/>
    <w:rsid w:val="006D6A62"/>
    <w:rsid w:val="006D6A85"/>
    <w:rsid w:val="006D6CD7"/>
    <w:rsid w:val="006D6CFE"/>
    <w:rsid w:val="006D6D1D"/>
    <w:rsid w:val="006D6D2F"/>
    <w:rsid w:val="006D6DFC"/>
    <w:rsid w:val="006D7004"/>
    <w:rsid w:val="006D72E1"/>
    <w:rsid w:val="006D7411"/>
    <w:rsid w:val="006D74A0"/>
    <w:rsid w:val="006D74C9"/>
    <w:rsid w:val="006D7549"/>
    <w:rsid w:val="006D7598"/>
    <w:rsid w:val="006D76B9"/>
    <w:rsid w:val="006D77C4"/>
    <w:rsid w:val="006D77CA"/>
    <w:rsid w:val="006D782E"/>
    <w:rsid w:val="006D787F"/>
    <w:rsid w:val="006D789D"/>
    <w:rsid w:val="006D7B93"/>
    <w:rsid w:val="006D7BBD"/>
    <w:rsid w:val="006D7C30"/>
    <w:rsid w:val="006D7D69"/>
    <w:rsid w:val="006D7DAD"/>
    <w:rsid w:val="006D7EC6"/>
    <w:rsid w:val="006D7F31"/>
    <w:rsid w:val="006E0201"/>
    <w:rsid w:val="006E02DA"/>
    <w:rsid w:val="006E0303"/>
    <w:rsid w:val="006E04B5"/>
    <w:rsid w:val="006E04C0"/>
    <w:rsid w:val="006E0566"/>
    <w:rsid w:val="006E067D"/>
    <w:rsid w:val="006E0935"/>
    <w:rsid w:val="006E0B16"/>
    <w:rsid w:val="006E0CD3"/>
    <w:rsid w:val="006E0DA8"/>
    <w:rsid w:val="006E1135"/>
    <w:rsid w:val="006E11DB"/>
    <w:rsid w:val="006E12BC"/>
    <w:rsid w:val="006E1469"/>
    <w:rsid w:val="006E1528"/>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2E4C"/>
    <w:rsid w:val="006E2FB5"/>
    <w:rsid w:val="006E3A6E"/>
    <w:rsid w:val="006E3BBF"/>
    <w:rsid w:val="006E3D3A"/>
    <w:rsid w:val="006E3DFE"/>
    <w:rsid w:val="006E43DC"/>
    <w:rsid w:val="006E4646"/>
    <w:rsid w:val="006E47A6"/>
    <w:rsid w:val="006E4AC1"/>
    <w:rsid w:val="006E4AF9"/>
    <w:rsid w:val="006E4D3D"/>
    <w:rsid w:val="006E4D95"/>
    <w:rsid w:val="006E4DFC"/>
    <w:rsid w:val="006E4F44"/>
    <w:rsid w:val="006E5006"/>
    <w:rsid w:val="006E512D"/>
    <w:rsid w:val="006E5364"/>
    <w:rsid w:val="006E5477"/>
    <w:rsid w:val="006E54EF"/>
    <w:rsid w:val="006E554E"/>
    <w:rsid w:val="006E5949"/>
    <w:rsid w:val="006E5A0A"/>
    <w:rsid w:val="006E5AFE"/>
    <w:rsid w:val="006E5CCF"/>
    <w:rsid w:val="006E5D3C"/>
    <w:rsid w:val="006E5E03"/>
    <w:rsid w:val="006E5FDC"/>
    <w:rsid w:val="006E60C9"/>
    <w:rsid w:val="006E621E"/>
    <w:rsid w:val="006E63FA"/>
    <w:rsid w:val="006E64BD"/>
    <w:rsid w:val="006E65AC"/>
    <w:rsid w:val="006E67E9"/>
    <w:rsid w:val="006E696A"/>
    <w:rsid w:val="006E698C"/>
    <w:rsid w:val="006E69AB"/>
    <w:rsid w:val="006E6AD1"/>
    <w:rsid w:val="006E6C33"/>
    <w:rsid w:val="006E6E0F"/>
    <w:rsid w:val="006E6E75"/>
    <w:rsid w:val="006E6F03"/>
    <w:rsid w:val="006E6F7D"/>
    <w:rsid w:val="006E71A8"/>
    <w:rsid w:val="006E73B2"/>
    <w:rsid w:val="006E7496"/>
    <w:rsid w:val="006E7883"/>
    <w:rsid w:val="006E7969"/>
    <w:rsid w:val="006E7A76"/>
    <w:rsid w:val="006E7B8E"/>
    <w:rsid w:val="006E7E49"/>
    <w:rsid w:val="006E7F71"/>
    <w:rsid w:val="006F012C"/>
    <w:rsid w:val="006F01BA"/>
    <w:rsid w:val="006F0209"/>
    <w:rsid w:val="006F05C2"/>
    <w:rsid w:val="006F07A2"/>
    <w:rsid w:val="006F08AE"/>
    <w:rsid w:val="006F090B"/>
    <w:rsid w:val="006F0B57"/>
    <w:rsid w:val="006F0C12"/>
    <w:rsid w:val="006F0CE4"/>
    <w:rsid w:val="006F0DB2"/>
    <w:rsid w:val="006F0E38"/>
    <w:rsid w:val="006F0E7D"/>
    <w:rsid w:val="006F0EB1"/>
    <w:rsid w:val="006F0F9B"/>
    <w:rsid w:val="006F1097"/>
    <w:rsid w:val="006F11FF"/>
    <w:rsid w:val="006F137F"/>
    <w:rsid w:val="006F13D3"/>
    <w:rsid w:val="006F14DA"/>
    <w:rsid w:val="006F1588"/>
    <w:rsid w:val="006F196B"/>
    <w:rsid w:val="006F1B85"/>
    <w:rsid w:val="006F1D86"/>
    <w:rsid w:val="006F1DE0"/>
    <w:rsid w:val="006F1E05"/>
    <w:rsid w:val="006F1E30"/>
    <w:rsid w:val="006F1ECE"/>
    <w:rsid w:val="006F20A6"/>
    <w:rsid w:val="006F2137"/>
    <w:rsid w:val="006F22DA"/>
    <w:rsid w:val="006F2491"/>
    <w:rsid w:val="006F27E1"/>
    <w:rsid w:val="006F291E"/>
    <w:rsid w:val="006F2A6B"/>
    <w:rsid w:val="006F2BC7"/>
    <w:rsid w:val="006F2C55"/>
    <w:rsid w:val="006F3052"/>
    <w:rsid w:val="006F314D"/>
    <w:rsid w:val="006F31F5"/>
    <w:rsid w:val="006F327B"/>
    <w:rsid w:val="006F345A"/>
    <w:rsid w:val="006F3509"/>
    <w:rsid w:val="006F35B1"/>
    <w:rsid w:val="006F3965"/>
    <w:rsid w:val="006F3967"/>
    <w:rsid w:val="006F3B01"/>
    <w:rsid w:val="006F3C66"/>
    <w:rsid w:val="006F3F05"/>
    <w:rsid w:val="006F3F98"/>
    <w:rsid w:val="006F4189"/>
    <w:rsid w:val="006F41EB"/>
    <w:rsid w:val="006F42E9"/>
    <w:rsid w:val="006F468E"/>
    <w:rsid w:val="006F4734"/>
    <w:rsid w:val="006F4755"/>
    <w:rsid w:val="006F475C"/>
    <w:rsid w:val="006F47C2"/>
    <w:rsid w:val="006F4818"/>
    <w:rsid w:val="006F4A7D"/>
    <w:rsid w:val="006F4B21"/>
    <w:rsid w:val="006F4C29"/>
    <w:rsid w:val="006F4FC5"/>
    <w:rsid w:val="006F4FD2"/>
    <w:rsid w:val="006F50B4"/>
    <w:rsid w:val="006F5305"/>
    <w:rsid w:val="006F5406"/>
    <w:rsid w:val="006F5425"/>
    <w:rsid w:val="006F550A"/>
    <w:rsid w:val="006F557B"/>
    <w:rsid w:val="006F5674"/>
    <w:rsid w:val="006F574B"/>
    <w:rsid w:val="006F58C4"/>
    <w:rsid w:val="006F59BB"/>
    <w:rsid w:val="006F5A67"/>
    <w:rsid w:val="006F5B41"/>
    <w:rsid w:val="006F5CD1"/>
    <w:rsid w:val="006F5DBD"/>
    <w:rsid w:val="006F6001"/>
    <w:rsid w:val="006F647F"/>
    <w:rsid w:val="006F6689"/>
    <w:rsid w:val="006F6740"/>
    <w:rsid w:val="006F6768"/>
    <w:rsid w:val="006F685A"/>
    <w:rsid w:val="006F69DB"/>
    <w:rsid w:val="006F6E4B"/>
    <w:rsid w:val="006F6E4E"/>
    <w:rsid w:val="006F6FA1"/>
    <w:rsid w:val="006F6FEA"/>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51"/>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15D"/>
    <w:rsid w:val="0070423D"/>
    <w:rsid w:val="00704641"/>
    <w:rsid w:val="007047A7"/>
    <w:rsid w:val="007049E6"/>
    <w:rsid w:val="00704B21"/>
    <w:rsid w:val="00704B57"/>
    <w:rsid w:val="00704C29"/>
    <w:rsid w:val="00704D48"/>
    <w:rsid w:val="00704FAD"/>
    <w:rsid w:val="00705023"/>
    <w:rsid w:val="007050A6"/>
    <w:rsid w:val="007051AD"/>
    <w:rsid w:val="0070525B"/>
    <w:rsid w:val="0070529C"/>
    <w:rsid w:val="007052D4"/>
    <w:rsid w:val="007053EB"/>
    <w:rsid w:val="007055DD"/>
    <w:rsid w:val="007055F6"/>
    <w:rsid w:val="007056ED"/>
    <w:rsid w:val="007057AE"/>
    <w:rsid w:val="007057F6"/>
    <w:rsid w:val="0070589C"/>
    <w:rsid w:val="00705919"/>
    <w:rsid w:val="00705B1D"/>
    <w:rsid w:val="00705B56"/>
    <w:rsid w:val="00705D28"/>
    <w:rsid w:val="007061AC"/>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1C"/>
    <w:rsid w:val="00707F89"/>
    <w:rsid w:val="0071003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7BB"/>
    <w:rsid w:val="007118BC"/>
    <w:rsid w:val="0071196B"/>
    <w:rsid w:val="00711A0F"/>
    <w:rsid w:val="00711ADB"/>
    <w:rsid w:val="00711AE4"/>
    <w:rsid w:val="00711B30"/>
    <w:rsid w:val="00711D10"/>
    <w:rsid w:val="00711D73"/>
    <w:rsid w:val="00711F1A"/>
    <w:rsid w:val="00712202"/>
    <w:rsid w:val="007122FC"/>
    <w:rsid w:val="007123DB"/>
    <w:rsid w:val="0071248F"/>
    <w:rsid w:val="00712541"/>
    <w:rsid w:val="00712A0F"/>
    <w:rsid w:val="00712B74"/>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D6A"/>
    <w:rsid w:val="00714DDF"/>
    <w:rsid w:val="00714EC2"/>
    <w:rsid w:val="00714F1A"/>
    <w:rsid w:val="00714FA0"/>
    <w:rsid w:val="007151C2"/>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3B"/>
    <w:rsid w:val="007169BA"/>
    <w:rsid w:val="00716B63"/>
    <w:rsid w:val="00716FC0"/>
    <w:rsid w:val="0071708B"/>
    <w:rsid w:val="00717251"/>
    <w:rsid w:val="00717267"/>
    <w:rsid w:val="00717692"/>
    <w:rsid w:val="00717890"/>
    <w:rsid w:val="007178EE"/>
    <w:rsid w:val="00717A7F"/>
    <w:rsid w:val="00717C07"/>
    <w:rsid w:val="00717D01"/>
    <w:rsid w:val="00717E6F"/>
    <w:rsid w:val="007200E8"/>
    <w:rsid w:val="007202AD"/>
    <w:rsid w:val="007205D5"/>
    <w:rsid w:val="007205D9"/>
    <w:rsid w:val="0072070A"/>
    <w:rsid w:val="00720759"/>
    <w:rsid w:val="007207F5"/>
    <w:rsid w:val="007208BC"/>
    <w:rsid w:val="00720A0C"/>
    <w:rsid w:val="00720BB9"/>
    <w:rsid w:val="00720FC3"/>
    <w:rsid w:val="0072131D"/>
    <w:rsid w:val="007213DB"/>
    <w:rsid w:val="007215A9"/>
    <w:rsid w:val="0072190B"/>
    <w:rsid w:val="00721A2A"/>
    <w:rsid w:val="00721AA0"/>
    <w:rsid w:val="00721BEA"/>
    <w:rsid w:val="00721C59"/>
    <w:rsid w:val="00721C7A"/>
    <w:rsid w:val="00721CB7"/>
    <w:rsid w:val="00721DB3"/>
    <w:rsid w:val="00721E1D"/>
    <w:rsid w:val="00721F7F"/>
    <w:rsid w:val="00722260"/>
    <w:rsid w:val="007225A3"/>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72A"/>
    <w:rsid w:val="007238F1"/>
    <w:rsid w:val="00723AF6"/>
    <w:rsid w:val="00723B51"/>
    <w:rsid w:val="00723B9E"/>
    <w:rsid w:val="00723CEC"/>
    <w:rsid w:val="00723F28"/>
    <w:rsid w:val="00724426"/>
    <w:rsid w:val="00724437"/>
    <w:rsid w:val="007244BA"/>
    <w:rsid w:val="00724513"/>
    <w:rsid w:val="007245F9"/>
    <w:rsid w:val="0072461A"/>
    <w:rsid w:val="00724625"/>
    <w:rsid w:val="00724728"/>
    <w:rsid w:val="00724787"/>
    <w:rsid w:val="007248F9"/>
    <w:rsid w:val="00724B37"/>
    <w:rsid w:val="00724C3C"/>
    <w:rsid w:val="00724D58"/>
    <w:rsid w:val="00724E45"/>
    <w:rsid w:val="00725068"/>
    <w:rsid w:val="007250CB"/>
    <w:rsid w:val="00725210"/>
    <w:rsid w:val="0072560E"/>
    <w:rsid w:val="00725686"/>
    <w:rsid w:val="0072572A"/>
    <w:rsid w:val="00725849"/>
    <w:rsid w:val="007258A0"/>
    <w:rsid w:val="0072592F"/>
    <w:rsid w:val="00725C75"/>
    <w:rsid w:val="00725CB6"/>
    <w:rsid w:val="00725CC7"/>
    <w:rsid w:val="00725CD7"/>
    <w:rsid w:val="00725CDC"/>
    <w:rsid w:val="00725D0E"/>
    <w:rsid w:val="00725F3C"/>
    <w:rsid w:val="007261F5"/>
    <w:rsid w:val="00726281"/>
    <w:rsid w:val="0072632F"/>
    <w:rsid w:val="007264A7"/>
    <w:rsid w:val="0072650B"/>
    <w:rsid w:val="00726537"/>
    <w:rsid w:val="0072665F"/>
    <w:rsid w:val="007266A0"/>
    <w:rsid w:val="00726D3C"/>
    <w:rsid w:val="0072714F"/>
    <w:rsid w:val="007273EC"/>
    <w:rsid w:val="00727640"/>
    <w:rsid w:val="0072770A"/>
    <w:rsid w:val="007277C8"/>
    <w:rsid w:val="007278CC"/>
    <w:rsid w:val="007279F1"/>
    <w:rsid w:val="00727D02"/>
    <w:rsid w:val="00727E9F"/>
    <w:rsid w:val="00730278"/>
    <w:rsid w:val="007303BB"/>
    <w:rsid w:val="007305A9"/>
    <w:rsid w:val="007305C2"/>
    <w:rsid w:val="007308D9"/>
    <w:rsid w:val="00730AD2"/>
    <w:rsid w:val="00730CB1"/>
    <w:rsid w:val="00730FF9"/>
    <w:rsid w:val="0073128B"/>
    <w:rsid w:val="00731292"/>
    <w:rsid w:val="007314CE"/>
    <w:rsid w:val="0073150C"/>
    <w:rsid w:val="0073171A"/>
    <w:rsid w:val="00731857"/>
    <w:rsid w:val="0073192F"/>
    <w:rsid w:val="00731999"/>
    <w:rsid w:val="00731A0A"/>
    <w:rsid w:val="00731C92"/>
    <w:rsid w:val="00731D9D"/>
    <w:rsid w:val="00731FF6"/>
    <w:rsid w:val="00732182"/>
    <w:rsid w:val="0073235E"/>
    <w:rsid w:val="00732473"/>
    <w:rsid w:val="007325D3"/>
    <w:rsid w:val="00732653"/>
    <w:rsid w:val="007326EE"/>
    <w:rsid w:val="00732813"/>
    <w:rsid w:val="00732874"/>
    <w:rsid w:val="00732876"/>
    <w:rsid w:val="00732885"/>
    <w:rsid w:val="00732A62"/>
    <w:rsid w:val="00732AD7"/>
    <w:rsid w:val="00732AFE"/>
    <w:rsid w:val="00732C0D"/>
    <w:rsid w:val="00732E09"/>
    <w:rsid w:val="007331E3"/>
    <w:rsid w:val="00733252"/>
    <w:rsid w:val="00733276"/>
    <w:rsid w:val="007335A7"/>
    <w:rsid w:val="007336DB"/>
    <w:rsid w:val="00733858"/>
    <w:rsid w:val="00733A05"/>
    <w:rsid w:val="00733A80"/>
    <w:rsid w:val="00733C22"/>
    <w:rsid w:val="00733C86"/>
    <w:rsid w:val="00733E3A"/>
    <w:rsid w:val="00733E74"/>
    <w:rsid w:val="00733E96"/>
    <w:rsid w:val="00734315"/>
    <w:rsid w:val="007343E7"/>
    <w:rsid w:val="0073451C"/>
    <w:rsid w:val="0073467A"/>
    <w:rsid w:val="0073487C"/>
    <w:rsid w:val="0073497A"/>
    <w:rsid w:val="00734B34"/>
    <w:rsid w:val="00734D63"/>
    <w:rsid w:val="00734D7B"/>
    <w:rsid w:val="00734F4C"/>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3F7"/>
    <w:rsid w:val="00736886"/>
    <w:rsid w:val="00736B97"/>
    <w:rsid w:val="00736D7B"/>
    <w:rsid w:val="00737102"/>
    <w:rsid w:val="00737612"/>
    <w:rsid w:val="007377ED"/>
    <w:rsid w:val="00737944"/>
    <w:rsid w:val="007379C8"/>
    <w:rsid w:val="00737B9A"/>
    <w:rsid w:val="00737BAC"/>
    <w:rsid w:val="00737DE0"/>
    <w:rsid w:val="00737E27"/>
    <w:rsid w:val="007401A6"/>
    <w:rsid w:val="007404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3"/>
    <w:rsid w:val="0074283A"/>
    <w:rsid w:val="00742A51"/>
    <w:rsid w:val="00742B7A"/>
    <w:rsid w:val="00742B9F"/>
    <w:rsid w:val="00742E0B"/>
    <w:rsid w:val="0074319B"/>
    <w:rsid w:val="00743468"/>
    <w:rsid w:val="0074351A"/>
    <w:rsid w:val="0074352A"/>
    <w:rsid w:val="007436B1"/>
    <w:rsid w:val="007436D5"/>
    <w:rsid w:val="00743867"/>
    <w:rsid w:val="00743AE9"/>
    <w:rsid w:val="00744002"/>
    <w:rsid w:val="00744055"/>
    <w:rsid w:val="007440CE"/>
    <w:rsid w:val="00744180"/>
    <w:rsid w:val="0074423F"/>
    <w:rsid w:val="00744383"/>
    <w:rsid w:val="0074443A"/>
    <w:rsid w:val="00744634"/>
    <w:rsid w:val="0074471A"/>
    <w:rsid w:val="0074475B"/>
    <w:rsid w:val="00744925"/>
    <w:rsid w:val="00744B86"/>
    <w:rsid w:val="00744C35"/>
    <w:rsid w:val="00744E4F"/>
    <w:rsid w:val="00744F3A"/>
    <w:rsid w:val="00745342"/>
    <w:rsid w:val="0074544C"/>
    <w:rsid w:val="0074576E"/>
    <w:rsid w:val="007458E7"/>
    <w:rsid w:val="00745C0F"/>
    <w:rsid w:val="00745D41"/>
    <w:rsid w:val="00745E38"/>
    <w:rsid w:val="00745EBB"/>
    <w:rsid w:val="00745F57"/>
    <w:rsid w:val="00746167"/>
    <w:rsid w:val="00746199"/>
    <w:rsid w:val="0074631C"/>
    <w:rsid w:val="007464FA"/>
    <w:rsid w:val="007467BC"/>
    <w:rsid w:val="007467ED"/>
    <w:rsid w:val="007469CF"/>
    <w:rsid w:val="0074708F"/>
    <w:rsid w:val="007470E1"/>
    <w:rsid w:val="007470F1"/>
    <w:rsid w:val="00747446"/>
    <w:rsid w:val="0074749C"/>
    <w:rsid w:val="00747871"/>
    <w:rsid w:val="00747A77"/>
    <w:rsid w:val="00747BD8"/>
    <w:rsid w:val="00747D3F"/>
    <w:rsid w:val="00747DB7"/>
    <w:rsid w:val="00747F05"/>
    <w:rsid w:val="0075038A"/>
    <w:rsid w:val="007503B7"/>
    <w:rsid w:val="00750405"/>
    <w:rsid w:val="0075076E"/>
    <w:rsid w:val="0075097A"/>
    <w:rsid w:val="007509F9"/>
    <w:rsid w:val="00750B88"/>
    <w:rsid w:val="00750E65"/>
    <w:rsid w:val="00750FBD"/>
    <w:rsid w:val="007511A5"/>
    <w:rsid w:val="007511A8"/>
    <w:rsid w:val="007511C3"/>
    <w:rsid w:val="007512E8"/>
    <w:rsid w:val="0075130E"/>
    <w:rsid w:val="007515DD"/>
    <w:rsid w:val="0075174D"/>
    <w:rsid w:val="007517C8"/>
    <w:rsid w:val="00751A68"/>
    <w:rsid w:val="00751B83"/>
    <w:rsid w:val="00751BEE"/>
    <w:rsid w:val="00751ED5"/>
    <w:rsid w:val="00751F76"/>
    <w:rsid w:val="0075233D"/>
    <w:rsid w:val="00752497"/>
    <w:rsid w:val="007524E2"/>
    <w:rsid w:val="007524FA"/>
    <w:rsid w:val="00752671"/>
    <w:rsid w:val="00752AA5"/>
    <w:rsid w:val="00752ABC"/>
    <w:rsid w:val="00752C35"/>
    <w:rsid w:val="00752E10"/>
    <w:rsid w:val="00752E4A"/>
    <w:rsid w:val="00752FE7"/>
    <w:rsid w:val="007531A3"/>
    <w:rsid w:val="007533E3"/>
    <w:rsid w:val="00753732"/>
    <w:rsid w:val="00753905"/>
    <w:rsid w:val="00753A5A"/>
    <w:rsid w:val="00753AE7"/>
    <w:rsid w:val="00753C2B"/>
    <w:rsid w:val="00753F01"/>
    <w:rsid w:val="00753F69"/>
    <w:rsid w:val="00753F97"/>
    <w:rsid w:val="00753FAB"/>
    <w:rsid w:val="0075412E"/>
    <w:rsid w:val="0075418F"/>
    <w:rsid w:val="007541F8"/>
    <w:rsid w:val="00754747"/>
    <w:rsid w:val="007547E8"/>
    <w:rsid w:val="00754918"/>
    <w:rsid w:val="00754A37"/>
    <w:rsid w:val="00754ACE"/>
    <w:rsid w:val="00754D64"/>
    <w:rsid w:val="00754E3F"/>
    <w:rsid w:val="00754E49"/>
    <w:rsid w:val="00754FCC"/>
    <w:rsid w:val="007552D7"/>
    <w:rsid w:val="00755420"/>
    <w:rsid w:val="007554D1"/>
    <w:rsid w:val="00755559"/>
    <w:rsid w:val="0075582C"/>
    <w:rsid w:val="00755902"/>
    <w:rsid w:val="00755B06"/>
    <w:rsid w:val="00755B5C"/>
    <w:rsid w:val="00755BAC"/>
    <w:rsid w:val="00755D41"/>
    <w:rsid w:val="00755DEB"/>
    <w:rsid w:val="00755E06"/>
    <w:rsid w:val="00755F8B"/>
    <w:rsid w:val="0075603E"/>
    <w:rsid w:val="007561DF"/>
    <w:rsid w:val="0075641F"/>
    <w:rsid w:val="0075649C"/>
    <w:rsid w:val="007565E2"/>
    <w:rsid w:val="0075661C"/>
    <w:rsid w:val="00756810"/>
    <w:rsid w:val="00756903"/>
    <w:rsid w:val="00756CF3"/>
    <w:rsid w:val="00756DCA"/>
    <w:rsid w:val="00756F15"/>
    <w:rsid w:val="00756F1E"/>
    <w:rsid w:val="007570D5"/>
    <w:rsid w:val="0075712E"/>
    <w:rsid w:val="007571A8"/>
    <w:rsid w:val="007572C7"/>
    <w:rsid w:val="007572E9"/>
    <w:rsid w:val="00757719"/>
    <w:rsid w:val="00757864"/>
    <w:rsid w:val="00757985"/>
    <w:rsid w:val="00757A61"/>
    <w:rsid w:val="00757C04"/>
    <w:rsid w:val="00757CD9"/>
    <w:rsid w:val="00757E00"/>
    <w:rsid w:val="00757E8E"/>
    <w:rsid w:val="00757E9F"/>
    <w:rsid w:val="00757FE8"/>
    <w:rsid w:val="007600CF"/>
    <w:rsid w:val="0076015A"/>
    <w:rsid w:val="00760293"/>
    <w:rsid w:val="0076031F"/>
    <w:rsid w:val="00760637"/>
    <w:rsid w:val="0076064B"/>
    <w:rsid w:val="00760731"/>
    <w:rsid w:val="00760756"/>
    <w:rsid w:val="007609E8"/>
    <w:rsid w:val="00760B19"/>
    <w:rsid w:val="00760D79"/>
    <w:rsid w:val="0076116A"/>
    <w:rsid w:val="00761258"/>
    <w:rsid w:val="00761295"/>
    <w:rsid w:val="007613AF"/>
    <w:rsid w:val="0076145C"/>
    <w:rsid w:val="00761485"/>
    <w:rsid w:val="007615F3"/>
    <w:rsid w:val="007619FB"/>
    <w:rsid w:val="00761A37"/>
    <w:rsid w:val="00761DB3"/>
    <w:rsid w:val="00761E20"/>
    <w:rsid w:val="00761EA8"/>
    <w:rsid w:val="00761F4A"/>
    <w:rsid w:val="00761F56"/>
    <w:rsid w:val="0076200C"/>
    <w:rsid w:val="007624AF"/>
    <w:rsid w:val="0076250A"/>
    <w:rsid w:val="0076271B"/>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6F7"/>
    <w:rsid w:val="007638B7"/>
    <w:rsid w:val="00763B4D"/>
    <w:rsid w:val="00763EB7"/>
    <w:rsid w:val="00763F7C"/>
    <w:rsid w:val="00764043"/>
    <w:rsid w:val="007640C6"/>
    <w:rsid w:val="007641EC"/>
    <w:rsid w:val="00764574"/>
    <w:rsid w:val="00764600"/>
    <w:rsid w:val="00764670"/>
    <w:rsid w:val="0076472B"/>
    <w:rsid w:val="00764CB4"/>
    <w:rsid w:val="00764DB4"/>
    <w:rsid w:val="00764E44"/>
    <w:rsid w:val="00764EB8"/>
    <w:rsid w:val="00765098"/>
    <w:rsid w:val="007650A8"/>
    <w:rsid w:val="007651CC"/>
    <w:rsid w:val="0076539C"/>
    <w:rsid w:val="00765530"/>
    <w:rsid w:val="0076566D"/>
    <w:rsid w:val="00765832"/>
    <w:rsid w:val="00765912"/>
    <w:rsid w:val="007659C9"/>
    <w:rsid w:val="00765C6F"/>
    <w:rsid w:val="00765CA6"/>
    <w:rsid w:val="00765EFD"/>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1FB"/>
    <w:rsid w:val="00767205"/>
    <w:rsid w:val="00767237"/>
    <w:rsid w:val="0076731C"/>
    <w:rsid w:val="00767340"/>
    <w:rsid w:val="0076747C"/>
    <w:rsid w:val="007674C6"/>
    <w:rsid w:val="00767703"/>
    <w:rsid w:val="0076775C"/>
    <w:rsid w:val="007678B6"/>
    <w:rsid w:val="00767990"/>
    <w:rsid w:val="0076799E"/>
    <w:rsid w:val="00767B20"/>
    <w:rsid w:val="00767D9D"/>
    <w:rsid w:val="007700C8"/>
    <w:rsid w:val="00770108"/>
    <w:rsid w:val="0077026A"/>
    <w:rsid w:val="00770299"/>
    <w:rsid w:val="007702B9"/>
    <w:rsid w:val="00770364"/>
    <w:rsid w:val="007706BD"/>
    <w:rsid w:val="00770786"/>
    <w:rsid w:val="00770957"/>
    <w:rsid w:val="00770CEE"/>
    <w:rsid w:val="00770D2F"/>
    <w:rsid w:val="0077117C"/>
    <w:rsid w:val="007711B0"/>
    <w:rsid w:val="007711C6"/>
    <w:rsid w:val="0077127F"/>
    <w:rsid w:val="0077135C"/>
    <w:rsid w:val="0077138F"/>
    <w:rsid w:val="007715B8"/>
    <w:rsid w:val="0077182D"/>
    <w:rsid w:val="00771BDA"/>
    <w:rsid w:val="00771CBD"/>
    <w:rsid w:val="00771EFA"/>
    <w:rsid w:val="00771F98"/>
    <w:rsid w:val="00771F9F"/>
    <w:rsid w:val="007721AD"/>
    <w:rsid w:val="00772232"/>
    <w:rsid w:val="0077274C"/>
    <w:rsid w:val="00772772"/>
    <w:rsid w:val="007728F4"/>
    <w:rsid w:val="00772A0E"/>
    <w:rsid w:val="00772B58"/>
    <w:rsid w:val="00772D15"/>
    <w:rsid w:val="00772DC3"/>
    <w:rsid w:val="00773191"/>
    <w:rsid w:val="007731C0"/>
    <w:rsid w:val="007733C4"/>
    <w:rsid w:val="00773406"/>
    <w:rsid w:val="0077350D"/>
    <w:rsid w:val="00773642"/>
    <w:rsid w:val="0077381F"/>
    <w:rsid w:val="00773EC7"/>
    <w:rsid w:val="007742D2"/>
    <w:rsid w:val="0077439A"/>
    <w:rsid w:val="007743A1"/>
    <w:rsid w:val="0077442D"/>
    <w:rsid w:val="007744BE"/>
    <w:rsid w:val="007744C6"/>
    <w:rsid w:val="007744EF"/>
    <w:rsid w:val="0077493A"/>
    <w:rsid w:val="00774A7E"/>
    <w:rsid w:val="00774BB2"/>
    <w:rsid w:val="00774CF7"/>
    <w:rsid w:val="00774DFE"/>
    <w:rsid w:val="00774E5B"/>
    <w:rsid w:val="00774EBB"/>
    <w:rsid w:val="00775032"/>
    <w:rsid w:val="0077526A"/>
    <w:rsid w:val="00775291"/>
    <w:rsid w:val="0077545C"/>
    <w:rsid w:val="0077559F"/>
    <w:rsid w:val="00775668"/>
    <w:rsid w:val="007756E1"/>
    <w:rsid w:val="00775A02"/>
    <w:rsid w:val="00775B1D"/>
    <w:rsid w:val="00775BAA"/>
    <w:rsid w:val="00775D7C"/>
    <w:rsid w:val="00775DF1"/>
    <w:rsid w:val="00775EFD"/>
    <w:rsid w:val="00775F11"/>
    <w:rsid w:val="00776351"/>
    <w:rsid w:val="0077649E"/>
    <w:rsid w:val="00776679"/>
    <w:rsid w:val="00776832"/>
    <w:rsid w:val="007768F2"/>
    <w:rsid w:val="00776901"/>
    <w:rsid w:val="00776A3D"/>
    <w:rsid w:val="00776AD5"/>
    <w:rsid w:val="00776C10"/>
    <w:rsid w:val="00776C2C"/>
    <w:rsid w:val="00776DDC"/>
    <w:rsid w:val="00776E2D"/>
    <w:rsid w:val="00776E9E"/>
    <w:rsid w:val="00776EA5"/>
    <w:rsid w:val="00776EF8"/>
    <w:rsid w:val="00776F98"/>
    <w:rsid w:val="00776FC3"/>
    <w:rsid w:val="00777053"/>
    <w:rsid w:val="007770A7"/>
    <w:rsid w:val="00777140"/>
    <w:rsid w:val="007773A9"/>
    <w:rsid w:val="007775DE"/>
    <w:rsid w:val="00777A62"/>
    <w:rsid w:val="00777B46"/>
    <w:rsid w:val="00777EE9"/>
    <w:rsid w:val="007804DE"/>
    <w:rsid w:val="0078058E"/>
    <w:rsid w:val="00780980"/>
    <w:rsid w:val="007809E1"/>
    <w:rsid w:val="00780A03"/>
    <w:rsid w:val="00780AF4"/>
    <w:rsid w:val="00780B93"/>
    <w:rsid w:val="00780D7A"/>
    <w:rsid w:val="00780F3D"/>
    <w:rsid w:val="00780F61"/>
    <w:rsid w:val="0078104E"/>
    <w:rsid w:val="007812B4"/>
    <w:rsid w:val="007812BE"/>
    <w:rsid w:val="0078146E"/>
    <w:rsid w:val="00781471"/>
    <w:rsid w:val="007814F9"/>
    <w:rsid w:val="0078165E"/>
    <w:rsid w:val="007816FD"/>
    <w:rsid w:val="007818C7"/>
    <w:rsid w:val="00781B56"/>
    <w:rsid w:val="00781B9A"/>
    <w:rsid w:val="00781BC7"/>
    <w:rsid w:val="00781BDB"/>
    <w:rsid w:val="00781C5D"/>
    <w:rsid w:val="00781DAD"/>
    <w:rsid w:val="00781F93"/>
    <w:rsid w:val="00781F95"/>
    <w:rsid w:val="0078243D"/>
    <w:rsid w:val="00782579"/>
    <w:rsid w:val="007825C3"/>
    <w:rsid w:val="0078280D"/>
    <w:rsid w:val="00782870"/>
    <w:rsid w:val="00782AFB"/>
    <w:rsid w:val="00782BE4"/>
    <w:rsid w:val="00782C6B"/>
    <w:rsid w:val="00782D8A"/>
    <w:rsid w:val="00782E21"/>
    <w:rsid w:val="00782ED7"/>
    <w:rsid w:val="0078309C"/>
    <w:rsid w:val="007831F1"/>
    <w:rsid w:val="00783224"/>
    <w:rsid w:val="00783320"/>
    <w:rsid w:val="00783349"/>
    <w:rsid w:val="007833C3"/>
    <w:rsid w:val="007835AE"/>
    <w:rsid w:val="0078373C"/>
    <w:rsid w:val="007837BE"/>
    <w:rsid w:val="0078380D"/>
    <w:rsid w:val="007838A0"/>
    <w:rsid w:val="00783C0D"/>
    <w:rsid w:val="00783CEA"/>
    <w:rsid w:val="00783E4F"/>
    <w:rsid w:val="00783E67"/>
    <w:rsid w:val="00784112"/>
    <w:rsid w:val="0078423E"/>
    <w:rsid w:val="007842FE"/>
    <w:rsid w:val="007843A4"/>
    <w:rsid w:val="0078440C"/>
    <w:rsid w:val="007844E7"/>
    <w:rsid w:val="00784582"/>
    <w:rsid w:val="007846AB"/>
    <w:rsid w:val="00784702"/>
    <w:rsid w:val="0078476E"/>
    <w:rsid w:val="00784A06"/>
    <w:rsid w:val="00784C31"/>
    <w:rsid w:val="00784EA1"/>
    <w:rsid w:val="00784ECF"/>
    <w:rsid w:val="00784FC7"/>
    <w:rsid w:val="00785037"/>
    <w:rsid w:val="0078512E"/>
    <w:rsid w:val="0078522C"/>
    <w:rsid w:val="0078537C"/>
    <w:rsid w:val="007853E7"/>
    <w:rsid w:val="0078544E"/>
    <w:rsid w:val="00785533"/>
    <w:rsid w:val="00785632"/>
    <w:rsid w:val="007857D3"/>
    <w:rsid w:val="007859E1"/>
    <w:rsid w:val="00785B29"/>
    <w:rsid w:val="00785B66"/>
    <w:rsid w:val="00785E75"/>
    <w:rsid w:val="00786177"/>
    <w:rsid w:val="007861D1"/>
    <w:rsid w:val="00786272"/>
    <w:rsid w:val="007862FC"/>
    <w:rsid w:val="007863F7"/>
    <w:rsid w:val="007864B2"/>
    <w:rsid w:val="00786620"/>
    <w:rsid w:val="0078681A"/>
    <w:rsid w:val="007868B7"/>
    <w:rsid w:val="007869AB"/>
    <w:rsid w:val="00786B1E"/>
    <w:rsid w:val="00786BC0"/>
    <w:rsid w:val="00786D07"/>
    <w:rsid w:val="00786E1B"/>
    <w:rsid w:val="007871EC"/>
    <w:rsid w:val="007875E7"/>
    <w:rsid w:val="00787736"/>
    <w:rsid w:val="00787A55"/>
    <w:rsid w:val="00787B26"/>
    <w:rsid w:val="00787D62"/>
    <w:rsid w:val="00787F1C"/>
    <w:rsid w:val="00787F6C"/>
    <w:rsid w:val="00787F9B"/>
    <w:rsid w:val="00787FF1"/>
    <w:rsid w:val="007903BD"/>
    <w:rsid w:val="007904E7"/>
    <w:rsid w:val="0079050E"/>
    <w:rsid w:val="00790CF3"/>
    <w:rsid w:val="00791023"/>
    <w:rsid w:val="00791190"/>
    <w:rsid w:val="007912A1"/>
    <w:rsid w:val="007912F9"/>
    <w:rsid w:val="00791345"/>
    <w:rsid w:val="00791470"/>
    <w:rsid w:val="007916D2"/>
    <w:rsid w:val="00791866"/>
    <w:rsid w:val="007919A8"/>
    <w:rsid w:val="00791A26"/>
    <w:rsid w:val="00791ADE"/>
    <w:rsid w:val="00791BE9"/>
    <w:rsid w:val="00791BEA"/>
    <w:rsid w:val="00791C1B"/>
    <w:rsid w:val="00791FD3"/>
    <w:rsid w:val="00792287"/>
    <w:rsid w:val="007924B1"/>
    <w:rsid w:val="007926B7"/>
    <w:rsid w:val="007927C1"/>
    <w:rsid w:val="00792AD3"/>
    <w:rsid w:val="00792C2F"/>
    <w:rsid w:val="00792C5B"/>
    <w:rsid w:val="00792ECC"/>
    <w:rsid w:val="00792FF1"/>
    <w:rsid w:val="007930DA"/>
    <w:rsid w:val="00793139"/>
    <w:rsid w:val="00793535"/>
    <w:rsid w:val="007935FC"/>
    <w:rsid w:val="0079368C"/>
    <w:rsid w:val="007936DF"/>
    <w:rsid w:val="00793774"/>
    <w:rsid w:val="007937A6"/>
    <w:rsid w:val="007938B7"/>
    <w:rsid w:val="00793901"/>
    <w:rsid w:val="007939C7"/>
    <w:rsid w:val="00793CA6"/>
    <w:rsid w:val="00793F70"/>
    <w:rsid w:val="00794140"/>
    <w:rsid w:val="00794202"/>
    <w:rsid w:val="00794627"/>
    <w:rsid w:val="007947FB"/>
    <w:rsid w:val="0079499B"/>
    <w:rsid w:val="00794A76"/>
    <w:rsid w:val="00794AAA"/>
    <w:rsid w:val="00794D08"/>
    <w:rsid w:val="00794DFE"/>
    <w:rsid w:val="00795050"/>
    <w:rsid w:val="00795115"/>
    <w:rsid w:val="00795159"/>
    <w:rsid w:val="00795218"/>
    <w:rsid w:val="007954AC"/>
    <w:rsid w:val="0079578A"/>
    <w:rsid w:val="00795804"/>
    <w:rsid w:val="00795809"/>
    <w:rsid w:val="00795A51"/>
    <w:rsid w:val="00795BA6"/>
    <w:rsid w:val="00795D9D"/>
    <w:rsid w:val="00795E81"/>
    <w:rsid w:val="0079601B"/>
    <w:rsid w:val="00796082"/>
    <w:rsid w:val="00796296"/>
    <w:rsid w:val="007962E1"/>
    <w:rsid w:val="00796649"/>
    <w:rsid w:val="0079675E"/>
    <w:rsid w:val="007967DC"/>
    <w:rsid w:val="00796B15"/>
    <w:rsid w:val="00796ED0"/>
    <w:rsid w:val="00797176"/>
    <w:rsid w:val="007971E2"/>
    <w:rsid w:val="00797DAA"/>
    <w:rsid w:val="00797E01"/>
    <w:rsid w:val="00797E03"/>
    <w:rsid w:val="00797F79"/>
    <w:rsid w:val="00797FCF"/>
    <w:rsid w:val="007A037B"/>
    <w:rsid w:val="007A03D4"/>
    <w:rsid w:val="007A05E8"/>
    <w:rsid w:val="007A0616"/>
    <w:rsid w:val="007A064D"/>
    <w:rsid w:val="007A071B"/>
    <w:rsid w:val="007A0935"/>
    <w:rsid w:val="007A0938"/>
    <w:rsid w:val="007A0963"/>
    <w:rsid w:val="007A0AA7"/>
    <w:rsid w:val="007A0BB4"/>
    <w:rsid w:val="007A0BDA"/>
    <w:rsid w:val="007A0CDD"/>
    <w:rsid w:val="007A0D0D"/>
    <w:rsid w:val="007A0DAC"/>
    <w:rsid w:val="007A0FB4"/>
    <w:rsid w:val="007A1112"/>
    <w:rsid w:val="007A1189"/>
    <w:rsid w:val="007A12D0"/>
    <w:rsid w:val="007A14EF"/>
    <w:rsid w:val="007A15BA"/>
    <w:rsid w:val="007A15D4"/>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C03"/>
    <w:rsid w:val="007A2D56"/>
    <w:rsid w:val="007A2F06"/>
    <w:rsid w:val="007A32E9"/>
    <w:rsid w:val="007A3343"/>
    <w:rsid w:val="007A3395"/>
    <w:rsid w:val="007A3505"/>
    <w:rsid w:val="007A37A9"/>
    <w:rsid w:val="007A3858"/>
    <w:rsid w:val="007A3A16"/>
    <w:rsid w:val="007A3BF2"/>
    <w:rsid w:val="007A3D27"/>
    <w:rsid w:val="007A3E91"/>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18D"/>
    <w:rsid w:val="007A620A"/>
    <w:rsid w:val="007A6256"/>
    <w:rsid w:val="007A6333"/>
    <w:rsid w:val="007A6403"/>
    <w:rsid w:val="007A6477"/>
    <w:rsid w:val="007A650C"/>
    <w:rsid w:val="007A6589"/>
    <w:rsid w:val="007A6672"/>
    <w:rsid w:val="007A66F5"/>
    <w:rsid w:val="007A6880"/>
    <w:rsid w:val="007A6909"/>
    <w:rsid w:val="007A6A16"/>
    <w:rsid w:val="007A6A5C"/>
    <w:rsid w:val="007A6A76"/>
    <w:rsid w:val="007A6C7F"/>
    <w:rsid w:val="007A6D83"/>
    <w:rsid w:val="007A6F8C"/>
    <w:rsid w:val="007A6FAB"/>
    <w:rsid w:val="007A70AB"/>
    <w:rsid w:val="007A71FC"/>
    <w:rsid w:val="007A7228"/>
    <w:rsid w:val="007A7440"/>
    <w:rsid w:val="007A7501"/>
    <w:rsid w:val="007A7523"/>
    <w:rsid w:val="007A75A3"/>
    <w:rsid w:val="007A784C"/>
    <w:rsid w:val="007A7AD5"/>
    <w:rsid w:val="007A7AEC"/>
    <w:rsid w:val="007A7BBB"/>
    <w:rsid w:val="007A7CD5"/>
    <w:rsid w:val="007A7DB8"/>
    <w:rsid w:val="007B01C7"/>
    <w:rsid w:val="007B01DC"/>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E00"/>
    <w:rsid w:val="007B1F9A"/>
    <w:rsid w:val="007B2074"/>
    <w:rsid w:val="007B2601"/>
    <w:rsid w:val="007B2638"/>
    <w:rsid w:val="007B2BB1"/>
    <w:rsid w:val="007B2D47"/>
    <w:rsid w:val="007B2E25"/>
    <w:rsid w:val="007B2E4E"/>
    <w:rsid w:val="007B2F03"/>
    <w:rsid w:val="007B336D"/>
    <w:rsid w:val="007B3408"/>
    <w:rsid w:val="007B3476"/>
    <w:rsid w:val="007B351D"/>
    <w:rsid w:val="007B35C0"/>
    <w:rsid w:val="007B3635"/>
    <w:rsid w:val="007B38EB"/>
    <w:rsid w:val="007B3D2C"/>
    <w:rsid w:val="007B3E97"/>
    <w:rsid w:val="007B3F21"/>
    <w:rsid w:val="007B40B5"/>
    <w:rsid w:val="007B4147"/>
    <w:rsid w:val="007B4188"/>
    <w:rsid w:val="007B42E1"/>
    <w:rsid w:val="007B4439"/>
    <w:rsid w:val="007B448A"/>
    <w:rsid w:val="007B44DC"/>
    <w:rsid w:val="007B4543"/>
    <w:rsid w:val="007B465D"/>
    <w:rsid w:val="007B4937"/>
    <w:rsid w:val="007B4BD3"/>
    <w:rsid w:val="007B4D3D"/>
    <w:rsid w:val="007B4E97"/>
    <w:rsid w:val="007B50D3"/>
    <w:rsid w:val="007B52BD"/>
    <w:rsid w:val="007B550D"/>
    <w:rsid w:val="007B55D2"/>
    <w:rsid w:val="007B574F"/>
    <w:rsid w:val="007B5806"/>
    <w:rsid w:val="007B5A66"/>
    <w:rsid w:val="007B5CF4"/>
    <w:rsid w:val="007B5EAE"/>
    <w:rsid w:val="007B6238"/>
    <w:rsid w:val="007B630D"/>
    <w:rsid w:val="007B6347"/>
    <w:rsid w:val="007B66BC"/>
    <w:rsid w:val="007B6774"/>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A"/>
    <w:rsid w:val="007C194F"/>
    <w:rsid w:val="007C198E"/>
    <w:rsid w:val="007C1B94"/>
    <w:rsid w:val="007C1E23"/>
    <w:rsid w:val="007C2046"/>
    <w:rsid w:val="007C20DD"/>
    <w:rsid w:val="007C23C7"/>
    <w:rsid w:val="007C25ED"/>
    <w:rsid w:val="007C26AA"/>
    <w:rsid w:val="007C26D1"/>
    <w:rsid w:val="007C26FF"/>
    <w:rsid w:val="007C284A"/>
    <w:rsid w:val="007C2A39"/>
    <w:rsid w:val="007C2A76"/>
    <w:rsid w:val="007C2AAF"/>
    <w:rsid w:val="007C2B87"/>
    <w:rsid w:val="007C2CCC"/>
    <w:rsid w:val="007C2D37"/>
    <w:rsid w:val="007C2DBC"/>
    <w:rsid w:val="007C2FAE"/>
    <w:rsid w:val="007C301B"/>
    <w:rsid w:val="007C3196"/>
    <w:rsid w:val="007C34F8"/>
    <w:rsid w:val="007C388D"/>
    <w:rsid w:val="007C397A"/>
    <w:rsid w:val="007C399D"/>
    <w:rsid w:val="007C3A0E"/>
    <w:rsid w:val="007C3AB2"/>
    <w:rsid w:val="007C3C91"/>
    <w:rsid w:val="007C3D88"/>
    <w:rsid w:val="007C3E1B"/>
    <w:rsid w:val="007C3EE5"/>
    <w:rsid w:val="007C3F14"/>
    <w:rsid w:val="007C43BC"/>
    <w:rsid w:val="007C450E"/>
    <w:rsid w:val="007C452B"/>
    <w:rsid w:val="007C491B"/>
    <w:rsid w:val="007C4A9D"/>
    <w:rsid w:val="007C4D85"/>
    <w:rsid w:val="007C4EE1"/>
    <w:rsid w:val="007C4FE6"/>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5EF4"/>
    <w:rsid w:val="007C61D4"/>
    <w:rsid w:val="007C636A"/>
    <w:rsid w:val="007C64BC"/>
    <w:rsid w:val="007C6641"/>
    <w:rsid w:val="007C66A3"/>
    <w:rsid w:val="007C677E"/>
    <w:rsid w:val="007C6939"/>
    <w:rsid w:val="007C6941"/>
    <w:rsid w:val="007C6AE9"/>
    <w:rsid w:val="007C6C55"/>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A32"/>
    <w:rsid w:val="007D0B1E"/>
    <w:rsid w:val="007D0EB3"/>
    <w:rsid w:val="007D0F04"/>
    <w:rsid w:val="007D10ED"/>
    <w:rsid w:val="007D10EF"/>
    <w:rsid w:val="007D11B6"/>
    <w:rsid w:val="007D1290"/>
    <w:rsid w:val="007D149C"/>
    <w:rsid w:val="007D163B"/>
    <w:rsid w:val="007D1689"/>
    <w:rsid w:val="007D186B"/>
    <w:rsid w:val="007D1A17"/>
    <w:rsid w:val="007D1B7C"/>
    <w:rsid w:val="007D1B95"/>
    <w:rsid w:val="007D214A"/>
    <w:rsid w:val="007D2429"/>
    <w:rsid w:val="007D2620"/>
    <w:rsid w:val="007D268F"/>
    <w:rsid w:val="007D28FE"/>
    <w:rsid w:val="007D2B0D"/>
    <w:rsid w:val="007D2CBD"/>
    <w:rsid w:val="007D2FB5"/>
    <w:rsid w:val="007D2FD3"/>
    <w:rsid w:val="007D3215"/>
    <w:rsid w:val="007D357E"/>
    <w:rsid w:val="007D365C"/>
    <w:rsid w:val="007D3872"/>
    <w:rsid w:val="007D3889"/>
    <w:rsid w:val="007D399D"/>
    <w:rsid w:val="007D39D7"/>
    <w:rsid w:val="007D3A1C"/>
    <w:rsid w:val="007D3E0B"/>
    <w:rsid w:val="007D3F58"/>
    <w:rsid w:val="007D418E"/>
    <w:rsid w:val="007D421E"/>
    <w:rsid w:val="007D432F"/>
    <w:rsid w:val="007D439E"/>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D83"/>
    <w:rsid w:val="007D6E0E"/>
    <w:rsid w:val="007D6E8A"/>
    <w:rsid w:val="007D6EF0"/>
    <w:rsid w:val="007D7042"/>
    <w:rsid w:val="007D7059"/>
    <w:rsid w:val="007D7101"/>
    <w:rsid w:val="007D725C"/>
    <w:rsid w:val="007D7286"/>
    <w:rsid w:val="007D7360"/>
    <w:rsid w:val="007D73B2"/>
    <w:rsid w:val="007D73C7"/>
    <w:rsid w:val="007D74F4"/>
    <w:rsid w:val="007D7522"/>
    <w:rsid w:val="007D76BE"/>
    <w:rsid w:val="007D782F"/>
    <w:rsid w:val="007D7D54"/>
    <w:rsid w:val="007D7E56"/>
    <w:rsid w:val="007D7E8B"/>
    <w:rsid w:val="007E0162"/>
    <w:rsid w:val="007E03A3"/>
    <w:rsid w:val="007E0566"/>
    <w:rsid w:val="007E059A"/>
    <w:rsid w:val="007E05CC"/>
    <w:rsid w:val="007E0845"/>
    <w:rsid w:val="007E08F5"/>
    <w:rsid w:val="007E0986"/>
    <w:rsid w:val="007E0C21"/>
    <w:rsid w:val="007E0C3A"/>
    <w:rsid w:val="007E0C8C"/>
    <w:rsid w:val="007E0D64"/>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BDD"/>
    <w:rsid w:val="007E2EBD"/>
    <w:rsid w:val="007E2FC8"/>
    <w:rsid w:val="007E312B"/>
    <w:rsid w:val="007E3182"/>
    <w:rsid w:val="007E328A"/>
    <w:rsid w:val="007E3298"/>
    <w:rsid w:val="007E32CA"/>
    <w:rsid w:val="007E3350"/>
    <w:rsid w:val="007E335D"/>
    <w:rsid w:val="007E3604"/>
    <w:rsid w:val="007E36F8"/>
    <w:rsid w:val="007E3E1C"/>
    <w:rsid w:val="007E42F2"/>
    <w:rsid w:val="007E432E"/>
    <w:rsid w:val="007E440D"/>
    <w:rsid w:val="007E48CD"/>
    <w:rsid w:val="007E48D2"/>
    <w:rsid w:val="007E48E4"/>
    <w:rsid w:val="007E49B2"/>
    <w:rsid w:val="007E4A1E"/>
    <w:rsid w:val="007E4C51"/>
    <w:rsid w:val="007E4C64"/>
    <w:rsid w:val="007E4D9A"/>
    <w:rsid w:val="007E531F"/>
    <w:rsid w:val="007E54B3"/>
    <w:rsid w:val="007E558D"/>
    <w:rsid w:val="007E5634"/>
    <w:rsid w:val="007E56DE"/>
    <w:rsid w:val="007E56EC"/>
    <w:rsid w:val="007E5892"/>
    <w:rsid w:val="007E58A0"/>
    <w:rsid w:val="007E58B9"/>
    <w:rsid w:val="007E58F3"/>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583"/>
    <w:rsid w:val="007E7AA1"/>
    <w:rsid w:val="007E7B2B"/>
    <w:rsid w:val="007E7C56"/>
    <w:rsid w:val="007E7C76"/>
    <w:rsid w:val="007E7CA4"/>
    <w:rsid w:val="007E7E6F"/>
    <w:rsid w:val="007F0251"/>
    <w:rsid w:val="007F03A0"/>
    <w:rsid w:val="007F03D1"/>
    <w:rsid w:val="007F0406"/>
    <w:rsid w:val="007F043A"/>
    <w:rsid w:val="007F055D"/>
    <w:rsid w:val="007F05E0"/>
    <w:rsid w:val="007F0B77"/>
    <w:rsid w:val="007F0B82"/>
    <w:rsid w:val="007F0DD3"/>
    <w:rsid w:val="007F1083"/>
    <w:rsid w:val="007F116A"/>
    <w:rsid w:val="007F1184"/>
    <w:rsid w:val="007F1218"/>
    <w:rsid w:val="007F1318"/>
    <w:rsid w:val="007F133E"/>
    <w:rsid w:val="007F1670"/>
    <w:rsid w:val="007F1891"/>
    <w:rsid w:val="007F18C0"/>
    <w:rsid w:val="007F1967"/>
    <w:rsid w:val="007F1BA5"/>
    <w:rsid w:val="007F1D13"/>
    <w:rsid w:val="007F1D6C"/>
    <w:rsid w:val="007F1F81"/>
    <w:rsid w:val="007F1F83"/>
    <w:rsid w:val="007F2324"/>
    <w:rsid w:val="007F2477"/>
    <w:rsid w:val="007F26B7"/>
    <w:rsid w:val="007F2766"/>
    <w:rsid w:val="007F2885"/>
    <w:rsid w:val="007F28D4"/>
    <w:rsid w:val="007F2952"/>
    <w:rsid w:val="007F2DBB"/>
    <w:rsid w:val="007F2E32"/>
    <w:rsid w:val="007F2ED4"/>
    <w:rsid w:val="007F3271"/>
    <w:rsid w:val="007F33A7"/>
    <w:rsid w:val="007F3622"/>
    <w:rsid w:val="007F36BB"/>
    <w:rsid w:val="007F38AE"/>
    <w:rsid w:val="007F3960"/>
    <w:rsid w:val="007F3A11"/>
    <w:rsid w:val="007F3ACC"/>
    <w:rsid w:val="007F3BF5"/>
    <w:rsid w:val="007F3C65"/>
    <w:rsid w:val="007F3E5B"/>
    <w:rsid w:val="007F3F73"/>
    <w:rsid w:val="007F3FB0"/>
    <w:rsid w:val="007F3FE2"/>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97B"/>
    <w:rsid w:val="007F5B42"/>
    <w:rsid w:val="007F5BB1"/>
    <w:rsid w:val="007F5BCB"/>
    <w:rsid w:val="007F5C60"/>
    <w:rsid w:val="007F5D4A"/>
    <w:rsid w:val="007F5E59"/>
    <w:rsid w:val="007F64BE"/>
    <w:rsid w:val="007F6562"/>
    <w:rsid w:val="007F65F2"/>
    <w:rsid w:val="007F66C6"/>
    <w:rsid w:val="007F6772"/>
    <w:rsid w:val="007F67DE"/>
    <w:rsid w:val="007F6898"/>
    <w:rsid w:val="007F6AD2"/>
    <w:rsid w:val="007F70D6"/>
    <w:rsid w:val="007F7237"/>
    <w:rsid w:val="007F751F"/>
    <w:rsid w:val="007F761F"/>
    <w:rsid w:val="007F7733"/>
    <w:rsid w:val="007F7864"/>
    <w:rsid w:val="007F78B3"/>
    <w:rsid w:val="007F795B"/>
    <w:rsid w:val="007F7DE5"/>
    <w:rsid w:val="007F7E2F"/>
    <w:rsid w:val="00800104"/>
    <w:rsid w:val="00800184"/>
    <w:rsid w:val="008001C3"/>
    <w:rsid w:val="00800312"/>
    <w:rsid w:val="00800412"/>
    <w:rsid w:val="0080061D"/>
    <w:rsid w:val="008007FF"/>
    <w:rsid w:val="00800848"/>
    <w:rsid w:val="00800994"/>
    <w:rsid w:val="00800D5F"/>
    <w:rsid w:val="00800D8A"/>
    <w:rsid w:val="00800E04"/>
    <w:rsid w:val="00800EFA"/>
    <w:rsid w:val="00801077"/>
    <w:rsid w:val="00801125"/>
    <w:rsid w:val="00801320"/>
    <w:rsid w:val="0080133A"/>
    <w:rsid w:val="008013B8"/>
    <w:rsid w:val="008013F1"/>
    <w:rsid w:val="008016C8"/>
    <w:rsid w:val="0080178D"/>
    <w:rsid w:val="0080179D"/>
    <w:rsid w:val="00801838"/>
    <w:rsid w:val="008018DC"/>
    <w:rsid w:val="00801A19"/>
    <w:rsid w:val="00801B78"/>
    <w:rsid w:val="00801C52"/>
    <w:rsid w:val="00802193"/>
    <w:rsid w:val="008021FC"/>
    <w:rsid w:val="0080220C"/>
    <w:rsid w:val="0080222E"/>
    <w:rsid w:val="00802410"/>
    <w:rsid w:val="00802462"/>
    <w:rsid w:val="0080270F"/>
    <w:rsid w:val="00802D2F"/>
    <w:rsid w:val="00802E38"/>
    <w:rsid w:val="00802F32"/>
    <w:rsid w:val="00802FDA"/>
    <w:rsid w:val="00802FEA"/>
    <w:rsid w:val="0080301D"/>
    <w:rsid w:val="00803160"/>
    <w:rsid w:val="00803376"/>
    <w:rsid w:val="0080342E"/>
    <w:rsid w:val="008034BD"/>
    <w:rsid w:val="0080369E"/>
    <w:rsid w:val="008036F8"/>
    <w:rsid w:val="00803919"/>
    <w:rsid w:val="0080397E"/>
    <w:rsid w:val="00803E2E"/>
    <w:rsid w:val="00803EAD"/>
    <w:rsid w:val="00803FBD"/>
    <w:rsid w:val="00803FD6"/>
    <w:rsid w:val="00804099"/>
    <w:rsid w:val="0080413B"/>
    <w:rsid w:val="00804180"/>
    <w:rsid w:val="008041D6"/>
    <w:rsid w:val="008041E1"/>
    <w:rsid w:val="008042A2"/>
    <w:rsid w:val="008042BD"/>
    <w:rsid w:val="0080430F"/>
    <w:rsid w:val="008043D2"/>
    <w:rsid w:val="00804421"/>
    <w:rsid w:val="00804658"/>
    <w:rsid w:val="00804765"/>
    <w:rsid w:val="00804867"/>
    <w:rsid w:val="00804AB7"/>
    <w:rsid w:val="00804B28"/>
    <w:rsid w:val="00804B2F"/>
    <w:rsid w:val="00804C41"/>
    <w:rsid w:val="00804C59"/>
    <w:rsid w:val="00804E24"/>
    <w:rsid w:val="008050CE"/>
    <w:rsid w:val="008050E9"/>
    <w:rsid w:val="008052DC"/>
    <w:rsid w:val="0080531D"/>
    <w:rsid w:val="0080537F"/>
    <w:rsid w:val="008053AD"/>
    <w:rsid w:val="008053AE"/>
    <w:rsid w:val="00805458"/>
    <w:rsid w:val="008055DA"/>
    <w:rsid w:val="008056ED"/>
    <w:rsid w:val="00805C10"/>
    <w:rsid w:val="00805D11"/>
    <w:rsid w:val="00805FC9"/>
    <w:rsid w:val="0080614E"/>
    <w:rsid w:val="00806463"/>
    <w:rsid w:val="008064BB"/>
    <w:rsid w:val="0080656E"/>
    <w:rsid w:val="00806979"/>
    <w:rsid w:val="0080699F"/>
    <w:rsid w:val="00806C21"/>
    <w:rsid w:val="00806C4D"/>
    <w:rsid w:val="00806CC3"/>
    <w:rsid w:val="00806D29"/>
    <w:rsid w:val="00806ED8"/>
    <w:rsid w:val="00806F5E"/>
    <w:rsid w:val="00807011"/>
    <w:rsid w:val="008070B3"/>
    <w:rsid w:val="0080727F"/>
    <w:rsid w:val="00807365"/>
    <w:rsid w:val="008075B0"/>
    <w:rsid w:val="0080770D"/>
    <w:rsid w:val="00807726"/>
    <w:rsid w:val="0080779F"/>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509"/>
    <w:rsid w:val="00811702"/>
    <w:rsid w:val="00811948"/>
    <w:rsid w:val="00811AF0"/>
    <w:rsid w:val="00811E7A"/>
    <w:rsid w:val="00812027"/>
    <w:rsid w:val="0081227E"/>
    <w:rsid w:val="008123D5"/>
    <w:rsid w:val="008124A8"/>
    <w:rsid w:val="008124FE"/>
    <w:rsid w:val="0081260A"/>
    <w:rsid w:val="008127B0"/>
    <w:rsid w:val="00812EBC"/>
    <w:rsid w:val="00812FE3"/>
    <w:rsid w:val="00813251"/>
    <w:rsid w:val="008132B0"/>
    <w:rsid w:val="0081374A"/>
    <w:rsid w:val="00813C04"/>
    <w:rsid w:val="00813C95"/>
    <w:rsid w:val="00813CE0"/>
    <w:rsid w:val="00813D89"/>
    <w:rsid w:val="00813EFC"/>
    <w:rsid w:val="00813F4B"/>
    <w:rsid w:val="00814072"/>
    <w:rsid w:val="00814075"/>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4FD6"/>
    <w:rsid w:val="00815170"/>
    <w:rsid w:val="0081529F"/>
    <w:rsid w:val="008153F0"/>
    <w:rsid w:val="0081541B"/>
    <w:rsid w:val="008154B6"/>
    <w:rsid w:val="008155E8"/>
    <w:rsid w:val="00815706"/>
    <w:rsid w:val="0081571E"/>
    <w:rsid w:val="0081574C"/>
    <w:rsid w:val="008158F0"/>
    <w:rsid w:val="00815B93"/>
    <w:rsid w:val="00815D64"/>
    <w:rsid w:val="00815E79"/>
    <w:rsid w:val="00816122"/>
    <w:rsid w:val="00816185"/>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711"/>
    <w:rsid w:val="00820980"/>
    <w:rsid w:val="00820A96"/>
    <w:rsid w:val="00820BA5"/>
    <w:rsid w:val="00820C67"/>
    <w:rsid w:val="00820D24"/>
    <w:rsid w:val="00821610"/>
    <w:rsid w:val="00821675"/>
    <w:rsid w:val="008216E2"/>
    <w:rsid w:val="0082172C"/>
    <w:rsid w:val="0082180C"/>
    <w:rsid w:val="0082184D"/>
    <w:rsid w:val="00821A22"/>
    <w:rsid w:val="00821AFE"/>
    <w:rsid w:val="00821C4B"/>
    <w:rsid w:val="00821DC0"/>
    <w:rsid w:val="00821F12"/>
    <w:rsid w:val="00822131"/>
    <w:rsid w:val="0082218E"/>
    <w:rsid w:val="0082222C"/>
    <w:rsid w:val="00822689"/>
    <w:rsid w:val="0082284D"/>
    <w:rsid w:val="008228B8"/>
    <w:rsid w:val="00822A76"/>
    <w:rsid w:val="008230D0"/>
    <w:rsid w:val="00823335"/>
    <w:rsid w:val="008233B2"/>
    <w:rsid w:val="008235E4"/>
    <w:rsid w:val="0082379E"/>
    <w:rsid w:val="008237B2"/>
    <w:rsid w:val="00823964"/>
    <w:rsid w:val="00823B02"/>
    <w:rsid w:val="00823B2A"/>
    <w:rsid w:val="00823CF2"/>
    <w:rsid w:val="00823F34"/>
    <w:rsid w:val="00823F5C"/>
    <w:rsid w:val="00823F61"/>
    <w:rsid w:val="0082412D"/>
    <w:rsid w:val="008241A2"/>
    <w:rsid w:val="00824216"/>
    <w:rsid w:val="00824453"/>
    <w:rsid w:val="0082449E"/>
    <w:rsid w:val="00824765"/>
    <w:rsid w:val="008247A4"/>
    <w:rsid w:val="008248BA"/>
    <w:rsid w:val="008249FF"/>
    <w:rsid w:val="00824DBB"/>
    <w:rsid w:val="00824EBB"/>
    <w:rsid w:val="00825040"/>
    <w:rsid w:val="00825108"/>
    <w:rsid w:val="008251EC"/>
    <w:rsid w:val="00825469"/>
    <w:rsid w:val="00825511"/>
    <w:rsid w:val="0082552A"/>
    <w:rsid w:val="00825639"/>
    <w:rsid w:val="00825693"/>
    <w:rsid w:val="00825760"/>
    <w:rsid w:val="008257FB"/>
    <w:rsid w:val="00825998"/>
    <w:rsid w:val="00825A50"/>
    <w:rsid w:val="00825D45"/>
    <w:rsid w:val="00825DC5"/>
    <w:rsid w:val="00825EEF"/>
    <w:rsid w:val="00825F52"/>
    <w:rsid w:val="008261D2"/>
    <w:rsid w:val="00826204"/>
    <w:rsid w:val="008263E0"/>
    <w:rsid w:val="00826531"/>
    <w:rsid w:val="008267D3"/>
    <w:rsid w:val="00826B08"/>
    <w:rsid w:val="00826D90"/>
    <w:rsid w:val="00827015"/>
    <w:rsid w:val="00827109"/>
    <w:rsid w:val="00827166"/>
    <w:rsid w:val="008272E9"/>
    <w:rsid w:val="008273AC"/>
    <w:rsid w:val="008274F5"/>
    <w:rsid w:val="008275BE"/>
    <w:rsid w:val="0082772B"/>
    <w:rsid w:val="0082794B"/>
    <w:rsid w:val="0082795D"/>
    <w:rsid w:val="00827A41"/>
    <w:rsid w:val="00827AF3"/>
    <w:rsid w:val="00827CF9"/>
    <w:rsid w:val="0083023A"/>
    <w:rsid w:val="0083064C"/>
    <w:rsid w:val="008306FA"/>
    <w:rsid w:val="00830975"/>
    <w:rsid w:val="00830C8A"/>
    <w:rsid w:val="00830E48"/>
    <w:rsid w:val="00830FE8"/>
    <w:rsid w:val="00831577"/>
    <w:rsid w:val="00831691"/>
    <w:rsid w:val="00831738"/>
    <w:rsid w:val="0083179C"/>
    <w:rsid w:val="008318A0"/>
    <w:rsid w:val="00831A03"/>
    <w:rsid w:val="00831CBC"/>
    <w:rsid w:val="00831E30"/>
    <w:rsid w:val="00832092"/>
    <w:rsid w:val="00832142"/>
    <w:rsid w:val="008321AA"/>
    <w:rsid w:val="00832290"/>
    <w:rsid w:val="008329FB"/>
    <w:rsid w:val="00832C18"/>
    <w:rsid w:val="00832CAF"/>
    <w:rsid w:val="00832ED2"/>
    <w:rsid w:val="00833067"/>
    <w:rsid w:val="0083311A"/>
    <w:rsid w:val="008332CA"/>
    <w:rsid w:val="0083334D"/>
    <w:rsid w:val="008335E7"/>
    <w:rsid w:val="0083366D"/>
    <w:rsid w:val="0083374C"/>
    <w:rsid w:val="00833813"/>
    <w:rsid w:val="00833ECB"/>
    <w:rsid w:val="0083400F"/>
    <w:rsid w:val="0083417A"/>
    <w:rsid w:val="0083428D"/>
    <w:rsid w:val="00834476"/>
    <w:rsid w:val="00834512"/>
    <w:rsid w:val="00834581"/>
    <w:rsid w:val="008349E7"/>
    <w:rsid w:val="00834B30"/>
    <w:rsid w:val="00834B8D"/>
    <w:rsid w:val="00834DF3"/>
    <w:rsid w:val="0083502E"/>
    <w:rsid w:val="008350E9"/>
    <w:rsid w:val="00835120"/>
    <w:rsid w:val="00835331"/>
    <w:rsid w:val="00835508"/>
    <w:rsid w:val="00835B82"/>
    <w:rsid w:val="00836133"/>
    <w:rsid w:val="008364F7"/>
    <w:rsid w:val="0083657B"/>
    <w:rsid w:val="00836A03"/>
    <w:rsid w:val="00836A74"/>
    <w:rsid w:val="00836B5B"/>
    <w:rsid w:val="00836CB9"/>
    <w:rsid w:val="00836E6C"/>
    <w:rsid w:val="00837088"/>
    <w:rsid w:val="0083768C"/>
    <w:rsid w:val="00837749"/>
    <w:rsid w:val="008378B4"/>
    <w:rsid w:val="00837AB1"/>
    <w:rsid w:val="00837B64"/>
    <w:rsid w:val="00837C80"/>
    <w:rsid w:val="00837D40"/>
    <w:rsid w:val="00837D43"/>
    <w:rsid w:val="00837E87"/>
    <w:rsid w:val="008401C3"/>
    <w:rsid w:val="008402DA"/>
    <w:rsid w:val="00840443"/>
    <w:rsid w:val="008404CA"/>
    <w:rsid w:val="008404D7"/>
    <w:rsid w:val="00840634"/>
    <w:rsid w:val="00840719"/>
    <w:rsid w:val="00840A68"/>
    <w:rsid w:val="00840A83"/>
    <w:rsid w:val="00840BE5"/>
    <w:rsid w:val="00840D46"/>
    <w:rsid w:val="008411E2"/>
    <w:rsid w:val="0084130C"/>
    <w:rsid w:val="00841573"/>
    <w:rsid w:val="00841618"/>
    <w:rsid w:val="008416DA"/>
    <w:rsid w:val="008417F9"/>
    <w:rsid w:val="00841819"/>
    <w:rsid w:val="0084186E"/>
    <w:rsid w:val="00841891"/>
    <w:rsid w:val="008419A1"/>
    <w:rsid w:val="00841B09"/>
    <w:rsid w:val="00841D0D"/>
    <w:rsid w:val="00841E79"/>
    <w:rsid w:val="00841EE6"/>
    <w:rsid w:val="00841FA0"/>
    <w:rsid w:val="00842061"/>
    <w:rsid w:val="00842148"/>
    <w:rsid w:val="008421F9"/>
    <w:rsid w:val="00842237"/>
    <w:rsid w:val="008424C6"/>
    <w:rsid w:val="00842678"/>
    <w:rsid w:val="0084296C"/>
    <w:rsid w:val="0084297A"/>
    <w:rsid w:val="00842B49"/>
    <w:rsid w:val="00842DB7"/>
    <w:rsid w:val="00842F8D"/>
    <w:rsid w:val="008434B0"/>
    <w:rsid w:val="008434BD"/>
    <w:rsid w:val="00843522"/>
    <w:rsid w:val="00843683"/>
    <w:rsid w:val="008436C4"/>
    <w:rsid w:val="0084385A"/>
    <w:rsid w:val="0084387F"/>
    <w:rsid w:val="00843AFD"/>
    <w:rsid w:val="00843B2C"/>
    <w:rsid w:val="00843B97"/>
    <w:rsid w:val="00843BE3"/>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819"/>
    <w:rsid w:val="0084592C"/>
    <w:rsid w:val="00845A7B"/>
    <w:rsid w:val="00845A92"/>
    <w:rsid w:val="00845AE1"/>
    <w:rsid w:val="00845E1D"/>
    <w:rsid w:val="00845F51"/>
    <w:rsid w:val="00845F9A"/>
    <w:rsid w:val="00846106"/>
    <w:rsid w:val="00846273"/>
    <w:rsid w:val="008462B8"/>
    <w:rsid w:val="00846393"/>
    <w:rsid w:val="00846467"/>
    <w:rsid w:val="00846661"/>
    <w:rsid w:val="0084676A"/>
    <w:rsid w:val="0084692E"/>
    <w:rsid w:val="00846AC4"/>
    <w:rsid w:val="00846C2D"/>
    <w:rsid w:val="00846C77"/>
    <w:rsid w:val="00846D83"/>
    <w:rsid w:val="00846E99"/>
    <w:rsid w:val="00846F93"/>
    <w:rsid w:val="00847458"/>
    <w:rsid w:val="00847473"/>
    <w:rsid w:val="008474C2"/>
    <w:rsid w:val="008478D9"/>
    <w:rsid w:val="00847964"/>
    <w:rsid w:val="0084796C"/>
    <w:rsid w:val="00847991"/>
    <w:rsid w:val="00847AD2"/>
    <w:rsid w:val="00847C4E"/>
    <w:rsid w:val="00847CF7"/>
    <w:rsid w:val="00847E24"/>
    <w:rsid w:val="00847F69"/>
    <w:rsid w:val="00847FF0"/>
    <w:rsid w:val="00850345"/>
    <w:rsid w:val="008503E7"/>
    <w:rsid w:val="008504D6"/>
    <w:rsid w:val="0085065C"/>
    <w:rsid w:val="00850677"/>
    <w:rsid w:val="00850A04"/>
    <w:rsid w:val="00850A17"/>
    <w:rsid w:val="00850AE8"/>
    <w:rsid w:val="00850B13"/>
    <w:rsid w:val="00850D07"/>
    <w:rsid w:val="0085167F"/>
    <w:rsid w:val="00851695"/>
    <w:rsid w:val="0085172F"/>
    <w:rsid w:val="00851B22"/>
    <w:rsid w:val="00851B94"/>
    <w:rsid w:val="008521D0"/>
    <w:rsid w:val="00852338"/>
    <w:rsid w:val="00852619"/>
    <w:rsid w:val="008529B0"/>
    <w:rsid w:val="00852A6E"/>
    <w:rsid w:val="00852AA6"/>
    <w:rsid w:val="00852B54"/>
    <w:rsid w:val="00852D79"/>
    <w:rsid w:val="00852EE2"/>
    <w:rsid w:val="00852F05"/>
    <w:rsid w:val="00852FAF"/>
    <w:rsid w:val="0085328F"/>
    <w:rsid w:val="008532A7"/>
    <w:rsid w:val="00853361"/>
    <w:rsid w:val="008533B9"/>
    <w:rsid w:val="008533C1"/>
    <w:rsid w:val="00853509"/>
    <w:rsid w:val="00853A25"/>
    <w:rsid w:val="00853C45"/>
    <w:rsid w:val="00854090"/>
    <w:rsid w:val="008540C8"/>
    <w:rsid w:val="008545F7"/>
    <w:rsid w:val="00854983"/>
    <w:rsid w:val="00854A91"/>
    <w:rsid w:val="00854E0E"/>
    <w:rsid w:val="00855006"/>
    <w:rsid w:val="00855314"/>
    <w:rsid w:val="00855396"/>
    <w:rsid w:val="00855643"/>
    <w:rsid w:val="00855707"/>
    <w:rsid w:val="00855C17"/>
    <w:rsid w:val="00855D03"/>
    <w:rsid w:val="00855E77"/>
    <w:rsid w:val="00855E7A"/>
    <w:rsid w:val="008561D0"/>
    <w:rsid w:val="008561D7"/>
    <w:rsid w:val="00856301"/>
    <w:rsid w:val="00856377"/>
    <w:rsid w:val="00856471"/>
    <w:rsid w:val="00856499"/>
    <w:rsid w:val="008566BF"/>
    <w:rsid w:val="008569DB"/>
    <w:rsid w:val="008569DF"/>
    <w:rsid w:val="00856A3D"/>
    <w:rsid w:val="00856D2B"/>
    <w:rsid w:val="00856E4A"/>
    <w:rsid w:val="00856F17"/>
    <w:rsid w:val="008570A9"/>
    <w:rsid w:val="0085722A"/>
    <w:rsid w:val="00857301"/>
    <w:rsid w:val="00857529"/>
    <w:rsid w:val="0085762E"/>
    <w:rsid w:val="00857686"/>
    <w:rsid w:val="008578C4"/>
    <w:rsid w:val="00857924"/>
    <w:rsid w:val="00857AA9"/>
    <w:rsid w:val="00857C34"/>
    <w:rsid w:val="00857CAB"/>
    <w:rsid w:val="00857D92"/>
    <w:rsid w:val="00857F9F"/>
    <w:rsid w:val="008600FD"/>
    <w:rsid w:val="008602AA"/>
    <w:rsid w:val="00860303"/>
    <w:rsid w:val="0086037F"/>
    <w:rsid w:val="008604E6"/>
    <w:rsid w:val="00860622"/>
    <w:rsid w:val="0086067F"/>
    <w:rsid w:val="008607E4"/>
    <w:rsid w:val="00860840"/>
    <w:rsid w:val="00860A73"/>
    <w:rsid w:val="00860BAC"/>
    <w:rsid w:val="008610B9"/>
    <w:rsid w:val="008611A3"/>
    <w:rsid w:val="00861481"/>
    <w:rsid w:val="00861497"/>
    <w:rsid w:val="008614A4"/>
    <w:rsid w:val="00861534"/>
    <w:rsid w:val="00861750"/>
    <w:rsid w:val="00861819"/>
    <w:rsid w:val="00861907"/>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3ECC"/>
    <w:rsid w:val="008641B9"/>
    <w:rsid w:val="008642E3"/>
    <w:rsid w:val="00864413"/>
    <w:rsid w:val="00864426"/>
    <w:rsid w:val="008646F3"/>
    <w:rsid w:val="0086479B"/>
    <w:rsid w:val="0086496D"/>
    <w:rsid w:val="00864A9F"/>
    <w:rsid w:val="00864AB6"/>
    <w:rsid w:val="00864B19"/>
    <w:rsid w:val="00864C02"/>
    <w:rsid w:val="00864CF2"/>
    <w:rsid w:val="008650AB"/>
    <w:rsid w:val="008650C2"/>
    <w:rsid w:val="008651B7"/>
    <w:rsid w:val="008654CF"/>
    <w:rsid w:val="008655C9"/>
    <w:rsid w:val="00865625"/>
    <w:rsid w:val="00865696"/>
    <w:rsid w:val="0086582D"/>
    <w:rsid w:val="00865D02"/>
    <w:rsid w:val="00865D4C"/>
    <w:rsid w:val="00865DDA"/>
    <w:rsid w:val="00865DE1"/>
    <w:rsid w:val="00865E05"/>
    <w:rsid w:val="00865EB2"/>
    <w:rsid w:val="00865F65"/>
    <w:rsid w:val="0086602E"/>
    <w:rsid w:val="008666F2"/>
    <w:rsid w:val="008668AA"/>
    <w:rsid w:val="00866A20"/>
    <w:rsid w:val="00866AEB"/>
    <w:rsid w:val="00866B9E"/>
    <w:rsid w:val="00866BFD"/>
    <w:rsid w:val="00866FEA"/>
    <w:rsid w:val="00867027"/>
    <w:rsid w:val="00867180"/>
    <w:rsid w:val="008671D7"/>
    <w:rsid w:val="00867255"/>
    <w:rsid w:val="00867402"/>
    <w:rsid w:val="0086742A"/>
    <w:rsid w:val="00867468"/>
    <w:rsid w:val="008678F0"/>
    <w:rsid w:val="00867A58"/>
    <w:rsid w:val="00867CE6"/>
    <w:rsid w:val="00867D88"/>
    <w:rsid w:val="00867DBF"/>
    <w:rsid w:val="00867FDF"/>
    <w:rsid w:val="00870018"/>
    <w:rsid w:val="00870126"/>
    <w:rsid w:val="008704B3"/>
    <w:rsid w:val="008706BF"/>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B61"/>
    <w:rsid w:val="00871D14"/>
    <w:rsid w:val="00871D3A"/>
    <w:rsid w:val="008721DA"/>
    <w:rsid w:val="0087226E"/>
    <w:rsid w:val="008722B0"/>
    <w:rsid w:val="00872496"/>
    <w:rsid w:val="0087250F"/>
    <w:rsid w:val="00872544"/>
    <w:rsid w:val="00872745"/>
    <w:rsid w:val="00872750"/>
    <w:rsid w:val="008727E9"/>
    <w:rsid w:val="00872ACB"/>
    <w:rsid w:val="00872B73"/>
    <w:rsid w:val="00872B74"/>
    <w:rsid w:val="00872C7C"/>
    <w:rsid w:val="00872D63"/>
    <w:rsid w:val="00872D66"/>
    <w:rsid w:val="00872F39"/>
    <w:rsid w:val="008730FE"/>
    <w:rsid w:val="00873218"/>
    <w:rsid w:val="00873330"/>
    <w:rsid w:val="00873463"/>
    <w:rsid w:val="008734E7"/>
    <w:rsid w:val="00873A3A"/>
    <w:rsid w:val="00873ABA"/>
    <w:rsid w:val="00873B55"/>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13E"/>
    <w:rsid w:val="008752DD"/>
    <w:rsid w:val="0087539D"/>
    <w:rsid w:val="00875755"/>
    <w:rsid w:val="008757DE"/>
    <w:rsid w:val="00875810"/>
    <w:rsid w:val="00875905"/>
    <w:rsid w:val="0087592B"/>
    <w:rsid w:val="00875957"/>
    <w:rsid w:val="008759C1"/>
    <w:rsid w:val="00875E3C"/>
    <w:rsid w:val="00875F79"/>
    <w:rsid w:val="00875FBD"/>
    <w:rsid w:val="0087605E"/>
    <w:rsid w:val="00876132"/>
    <w:rsid w:val="008762C5"/>
    <w:rsid w:val="00876323"/>
    <w:rsid w:val="0087635F"/>
    <w:rsid w:val="008763F6"/>
    <w:rsid w:val="008768F2"/>
    <w:rsid w:val="00876AC2"/>
    <w:rsid w:val="00876AC7"/>
    <w:rsid w:val="00876F2C"/>
    <w:rsid w:val="0087700C"/>
    <w:rsid w:val="00877500"/>
    <w:rsid w:val="0087763F"/>
    <w:rsid w:val="008777B8"/>
    <w:rsid w:val="00877974"/>
    <w:rsid w:val="00877C45"/>
    <w:rsid w:val="00877C57"/>
    <w:rsid w:val="00877EE1"/>
    <w:rsid w:val="00877FA3"/>
    <w:rsid w:val="0088004C"/>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225"/>
    <w:rsid w:val="00881494"/>
    <w:rsid w:val="0088175D"/>
    <w:rsid w:val="0088176C"/>
    <w:rsid w:val="00881842"/>
    <w:rsid w:val="00881849"/>
    <w:rsid w:val="00881911"/>
    <w:rsid w:val="008819A5"/>
    <w:rsid w:val="00881DC9"/>
    <w:rsid w:val="00881DF9"/>
    <w:rsid w:val="00881F28"/>
    <w:rsid w:val="008820BE"/>
    <w:rsid w:val="0088245B"/>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8AE"/>
    <w:rsid w:val="0088393F"/>
    <w:rsid w:val="00883941"/>
    <w:rsid w:val="00883AE7"/>
    <w:rsid w:val="00883ED6"/>
    <w:rsid w:val="00883F0E"/>
    <w:rsid w:val="00883F26"/>
    <w:rsid w:val="00883FA5"/>
    <w:rsid w:val="00884255"/>
    <w:rsid w:val="0088425B"/>
    <w:rsid w:val="0088427D"/>
    <w:rsid w:val="00884720"/>
    <w:rsid w:val="008849A7"/>
    <w:rsid w:val="00884AD8"/>
    <w:rsid w:val="00884CDF"/>
    <w:rsid w:val="00884E67"/>
    <w:rsid w:val="00885100"/>
    <w:rsid w:val="008856A4"/>
    <w:rsid w:val="0088579F"/>
    <w:rsid w:val="00885C11"/>
    <w:rsid w:val="00885D5D"/>
    <w:rsid w:val="00885EC3"/>
    <w:rsid w:val="00885EC9"/>
    <w:rsid w:val="00885EFC"/>
    <w:rsid w:val="00885EFF"/>
    <w:rsid w:val="00885F46"/>
    <w:rsid w:val="00885F57"/>
    <w:rsid w:val="00885F7A"/>
    <w:rsid w:val="008860EE"/>
    <w:rsid w:val="00886223"/>
    <w:rsid w:val="008862CF"/>
    <w:rsid w:val="0088631F"/>
    <w:rsid w:val="0088651F"/>
    <w:rsid w:val="008866E5"/>
    <w:rsid w:val="0088682A"/>
    <w:rsid w:val="0088683B"/>
    <w:rsid w:val="008869A9"/>
    <w:rsid w:val="00886A94"/>
    <w:rsid w:val="00886B42"/>
    <w:rsid w:val="00886C74"/>
    <w:rsid w:val="008870FB"/>
    <w:rsid w:val="0088712D"/>
    <w:rsid w:val="008872FE"/>
    <w:rsid w:val="00887580"/>
    <w:rsid w:val="0088761E"/>
    <w:rsid w:val="0088762F"/>
    <w:rsid w:val="0088764A"/>
    <w:rsid w:val="008876DF"/>
    <w:rsid w:val="00887751"/>
    <w:rsid w:val="00887771"/>
    <w:rsid w:val="00887897"/>
    <w:rsid w:val="00887A24"/>
    <w:rsid w:val="00887C01"/>
    <w:rsid w:val="00887C4D"/>
    <w:rsid w:val="00887D2D"/>
    <w:rsid w:val="00887F99"/>
    <w:rsid w:val="00887FEF"/>
    <w:rsid w:val="0089000E"/>
    <w:rsid w:val="00890394"/>
    <w:rsid w:val="008904B4"/>
    <w:rsid w:val="008904CD"/>
    <w:rsid w:val="00890685"/>
    <w:rsid w:val="00890757"/>
    <w:rsid w:val="008907B2"/>
    <w:rsid w:val="008909D6"/>
    <w:rsid w:val="00890A94"/>
    <w:rsid w:val="00890A97"/>
    <w:rsid w:val="00890AC1"/>
    <w:rsid w:val="00890BCD"/>
    <w:rsid w:val="00890CE3"/>
    <w:rsid w:val="00890E0D"/>
    <w:rsid w:val="00890F04"/>
    <w:rsid w:val="00890F5D"/>
    <w:rsid w:val="00890FBE"/>
    <w:rsid w:val="008910E9"/>
    <w:rsid w:val="00891548"/>
    <w:rsid w:val="00891A2F"/>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48E"/>
    <w:rsid w:val="008935DE"/>
    <w:rsid w:val="0089363D"/>
    <w:rsid w:val="00893784"/>
    <w:rsid w:val="00893A70"/>
    <w:rsid w:val="00893B24"/>
    <w:rsid w:val="00893B3B"/>
    <w:rsid w:val="00893BA4"/>
    <w:rsid w:val="00893D37"/>
    <w:rsid w:val="00893DB3"/>
    <w:rsid w:val="00893EA0"/>
    <w:rsid w:val="00893FCD"/>
    <w:rsid w:val="00894366"/>
    <w:rsid w:val="008943B9"/>
    <w:rsid w:val="00894414"/>
    <w:rsid w:val="008944B2"/>
    <w:rsid w:val="0089454D"/>
    <w:rsid w:val="008947C1"/>
    <w:rsid w:val="008947CA"/>
    <w:rsid w:val="0089482C"/>
    <w:rsid w:val="00894872"/>
    <w:rsid w:val="008948A0"/>
    <w:rsid w:val="008948B3"/>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A0C"/>
    <w:rsid w:val="00895AAF"/>
    <w:rsid w:val="00895B6C"/>
    <w:rsid w:val="00895FAA"/>
    <w:rsid w:val="008961A5"/>
    <w:rsid w:val="0089674E"/>
    <w:rsid w:val="00896858"/>
    <w:rsid w:val="0089699C"/>
    <w:rsid w:val="008969B4"/>
    <w:rsid w:val="00896A14"/>
    <w:rsid w:val="00896C66"/>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AD7"/>
    <w:rsid w:val="00897DFE"/>
    <w:rsid w:val="00897EBE"/>
    <w:rsid w:val="00897F5D"/>
    <w:rsid w:val="00897FA7"/>
    <w:rsid w:val="008A0173"/>
    <w:rsid w:val="008A01B3"/>
    <w:rsid w:val="008A0339"/>
    <w:rsid w:val="008A03A0"/>
    <w:rsid w:val="008A0473"/>
    <w:rsid w:val="008A04C7"/>
    <w:rsid w:val="008A0686"/>
    <w:rsid w:val="008A0802"/>
    <w:rsid w:val="008A0964"/>
    <w:rsid w:val="008A0DB2"/>
    <w:rsid w:val="008A0F0B"/>
    <w:rsid w:val="008A0F37"/>
    <w:rsid w:val="008A0FB5"/>
    <w:rsid w:val="008A13EE"/>
    <w:rsid w:val="008A19F1"/>
    <w:rsid w:val="008A1C65"/>
    <w:rsid w:val="008A1DEC"/>
    <w:rsid w:val="008A1EA1"/>
    <w:rsid w:val="008A1FBC"/>
    <w:rsid w:val="008A22D5"/>
    <w:rsid w:val="008A23E9"/>
    <w:rsid w:val="008A24BD"/>
    <w:rsid w:val="008A289A"/>
    <w:rsid w:val="008A294D"/>
    <w:rsid w:val="008A2966"/>
    <w:rsid w:val="008A2A7C"/>
    <w:rsid w:val="008A2A86"/>
    <w:rsid w:val="008A2AAE"/>
    <w:rsid w:val="008A2BC0"/>
    <w:rsid w:val="008A2C6C"/>
    <w:rsid w:val="008A2CAB"/>
    <w:rsid w:val="008A2F26"/>
    <w:rsid w:val="008A2F32"/>
    <w:rsid w:val="008A2F49"/>
    <w:rsid w:val="008A3081"/>
    <w:rsid w:val="008A32D6"/>
    <w:rsid w:val="008A36CE"/>
    <w:rsid w:val="008A36ED"/>
    <w:rsid w:val="008A376C"/>
    <w:rsid w:val="008A3898"/>
    <w:rsid w:val="008A3977"/>
    <w:rsid w:val="008A3D64"/>
    <w:rsid w:val="008A3DAC"/>
    <w:rsid w:val="008A4163"/>
    <w:rsid w:val="008A422E"/>
    <w:rsid w:val="008A42C9"/>
    <w:rsid w:val="008A42D8"/>
    <w:rsid w:val="008A457F"/>
    <w:rsid w:val="008A4911"/>
    <w:rsid w:val="008A4DAC"/>
    <w:rsid w:val="008A4E04"/>
    <w:rsid w:val="008A4F76"/>
    <w:rsid w:val="008A4FC8"/>
    <w:rsid w:val="008A52DC"/>
    <w:rsid w:val="008A53C3"/>
    <w:rsid w:val="008A5410"/>
    <w:rsid w:val="008A59E9"/>
    <w:rsid w:val="008A5A72"/>
    <w:rsid w:val="008A5DA9"/>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9B1"/>
    <w:rsid w:val="008A6D77"/>
    <w:rsid w:val="008A6F9D"/>
    <w:rsid w:val="008A7282"/>
    <w:rsid w:val="008A72A4"/>
    <w:rsid w:val="008A7326"/>
    <w:rsid w:val="008A758D"/>
    <w:rsid w:val="008A75C5"/>
    <w:rsid w:val="008A7669"/>
    <w:rsid w:val="008A76CB"/>
    <w:rsid w:val="008A7819"/>
    <w:rsid w:val="008A786B"/>
    <w:rsid w:val="008A789E"/>
    <w:rsid w:val="008A7A07"/>
    <w:rsid w:val="008A7B15"/>
    <w:rsid w:val="008A7B87"/>
    <w:rsid w:val="008A7DC6"/>
    <w:rsid w:val="008B01A2"/>
    <w:rsid w:val="008B0353"/>
    <w:rsid w:val="008B03AA"/>
    <w:rsid w:val="008B0424"/>
    <w:rsid w:val="008B054B"/>
    <w:rsid w:val="008B0641"/>
    <w:rsid w:val="008B07C2"/>
    <w:rsid w:val="008B097E"/>
    <w:rsid w:val="008B09C4"/>
    <w:rsid w:val="008B0B6A"/>
    <w:rsid w:val="008B0CD0"/>
    <w:rsid w:val="008B0F9B"/>
    <w:rsid w:val="008B0FD6"/>
    <w:rsid w:val="008B1020"/>
    <w:rsid w:val="008B130E"/>
    <w:rsid w:val="008B1368"/>
    <w:rsid w:val="008B1411"/>
    <w:rsid w:val="008B1436"/>
    <w:rsid w:val="008B1485"/>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6F3"/>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33"/>
    <w:rsid w:val="008B6038"/>
    <w:rsid w:val="008B60ED"/>
    <w:rsid w:val="008B6116"/>
    <w:rsid w:val="008B618B"/>
    <w:rsid w:val="008B66CB"/>
    <w:rsid w:val="008B67C1"/>
    <w:rsid w:val="008B6A84"/>
    <w:rsid w:val="008B6AD2"/>
    <w:rsid w:val="008B6C1A"/>
    <w:rsid w:val="008B6D8D"/>
    <w:rsid w:val="008B6E5C"/>
    <w:rsid w:val="008B6EEA"/>
    <w:rsid w:val="008B71ED"/>
    <w:rsid w:val="008B7387"/>
    <w:rsid w:val="008B766D"/>
    <w:rsid w:val="008B7677"/>
    <w:rsid w:val="008B7898"/>
    <w:rsid w:val="008B794F"/>
    <w:rsid w:val="008B7A55"/>
    <w:rsid w:val="008B7C4A"/>
    <w:rsid w:val="008C018D"/>
    <w:rsid w:val="008C01F3"/>
    <w:rsid w:val="008C0229"/>
    <w:rsid w:val="008C03EB"/>
    <w:rsid w:val="008C05E5"/>
    <w:rsid w:val="008C09E9"/>
    <w:rsid w:val="008C0A24"/>
    <w:rsid w:val="008C0F2F"/>
    <w:rsid w:val="008C1076"/>
    <w:rsid w:val="008C1161"/>
    <w:rsid w:val="008C15AD"/>
    <w:rsid w:val="008C17C0"/>
    <w:rsid w:val="008C1A40"/>
    <w:rsid w:val="008C1A66"/>
    <w:rsid w:val="008C1C69"/>
    <w:rsid w:val="008C1C6C"/>
    <w:rsid w:val="008C1D2D"/>
    <w:rsid w:val="008C1E7F"/>
    <w:rsid w:val="008C204D"/>
    <w:rsid w:val="008C2135"/>
    <w:rsid w:val="008C2236"/>
    <w:rsid w:val="008C2426"/>
    <w:rsid w:val="008C2453"/>
    <w:rsid w:val="008C25FF"/>
    <w:rsid w:val="008C2649"/>
    <w:rsid w:val="008C26B4"/>
    <w:rsid w:val="008C2767"/>
    <w:rsid w:val="008C27F3"/>
    <w:rsid w:val="008C2922"/>
    <w:rsid w:val="008C2A14"/>
    <w:rsid w:val="008C2BB4"/>
    <w:rsid w:val="008C2BC8"/>
    <w:rsid w:val="008C2D03"/>
    <w:rsid w:val="008C2D68"/>
    <w:rsid w:val="008C2DB9"/>
    <w:rsid w:val="008C2E5A"/>
    <w:rsid w:val="008C2FAF"/>
    <w:rsid w:val="008C35FC"/>
    <w:rsid w:val="008C3D8E"/>
    <w:rsid w:val="008C3F24"/>
    <w:rsid w:val="008C4003"/>
    <w:rsid w:val="008C421A"/>
    <w:rsid w:val="008C4361"/>
    <w:rsid w:val="008C4552"/>
    <w:rsid w:val="008C484D"/>
    <w:rsid w:val="008C49FF"/>
    <w:rsid w:val="008C4B07"/>
    <w:rsid w:val="008C4B47"/>
    <w:rsid w:val="008C5144"/>
    <w:rsid w:val="008C5214"/>
    <w:rsid w:val="008C5689"/>
    <w:rsid w:val="008C570A"/>
    <w:rsid w:val="008C575E"/>
    <w:rsid w:val="008C5902"/>
    <w:rsid w:val="008C59D5"/>
    <w:rsid w:val="008C5B10"/>
    <w:rsid w:val="008C5F22"/>
    <w:rsid w:val="008C6005"/>
    <w:rsid w:val="008C63B9"/>
    <w:rsid w:val="008C6410"/>
    <w:rsid w:val="008C6432"/>
    <w:rsid w:val="008C6842"/>
    <w:rsid w:val="008C6886"/>
    <w:rsid w:val="008C6970"/>
    <w:rsid w:val="008C69DC"/>
    <w:rsid w:val="008C6A3E"/>
    <w:rsid w:val="008C6BF3"/>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E8"/>
    <w:rsid w:val="008C7C39"/>
    <w:rsid w:val="008C7CC2"/>
    <w:rsid w:val="008C7D77"/>
    <w:rsid w:val="008C7F77"/>
    <w:rsid w:val="008D01FD"/>
    <w:rsid w:val="008D03FC"/>
    <w:rsid w:val="008D0459"/>
    <w:rsid w:val="008D05D2"/>
    <w:rsid w:val="008D069D"/>
    <w:rsid w:val="008D06A0"/>
    <w:rsid w:val="008D06CF"/>
    <w:rsid w:val="008D0830"/>
    <w:rsid w:val="008D0948"/>
    <w:rsid w:val="008D0A7A"/>
    <w:rsid w:val="008D0B27"/>
    <w:rsid w:val="008D0B3F"/>
    <w:rsid w:val="008D0C4D"/>
    <w:rsid w:val="008D0C63"/>
    <w:rsid w:val="008D0C75"/>
    <w:rsid w:val="008D1023"/>
    <w:rsid w:val="008D13DC"/>
    <w:rsid w:val="008D149D"/>
    <w:rsid w:val="008D15D0"/>
    <w:rsid w:val="008D1701"/>
    <w:rsid w:val="008D17ED"/>
    <w:rsid w:val="008D19BC"/>
    <w:rsid w:val="008D1C03"/>
    <w:rsid w:val="008D1CDD"/>
    <w:rsid w:val="008D1DA7"/>
    <w:rsid w:val="008D1E23"/>
    <w:rsid w:val="008D2209"/>
    <w:rsid w:val="008D22AC"/>
    <w:rsid w:val="008D22AD"/>
    <w:rsid w:val="008D23DB"/>
    <w:rsid w:val="008D2461"/>
    <w:rsid w:val="008D26E3"/>
    <w:rsid w:val="008D2781"/>
    <w:rsid w:val="008D2BE8"/>
    <w:rsid w:val="008D2DD8"/>
    <w:rsid w:val="008D2E67"/>
    <w:rsid w:val="008D3063"/>
    <w:rsid w:val="008D30F5"/>
    <w:rsid w:val="008D3208"/>
    <w:rsid w:val="008D326C"/>
    <w:rsid w:val="008D3598"/>
    <w:rsid w:val="008D38EC"/>
    <w:rsid w:val="008D399A"/>
    <w:rsid w:val="008D41D9"/>
    <w:rsid w:val="008D4259"/>
    <w:rsid w:val="008D4318"/>
    <w:rsid w:val="008D4423"/>
    <w:rsid w:val="008D442B"/>
    <w:rsid w:val="008D453F"/>
    <w:rsid w:val="008D47A1"/>
    <w:rsid w:val="008D49B7"/>
    <w:rsid w:val="008D5048"/>
    <w:rsid w:val="008D508F"/>
    <w:rsid w:val="008D518F"/>
    <w:rsid w:val="008D538D"/>
    <w:rsid w:val="008D548D"/>
    <w:rsid w:val="008D54AD"/>
    <w:rsid w:val="008D5879"/>
    <w:rsid w:val="008D592F"/>
    <w:rsid w:val="008D5953"/>
    <w:rsid w:val="008D5E4D"/>
    <w:rsid w:val="008D5FCD"/>
    <w:rsid w:val="008D6033"/>
    <w:rsid w:val="008D6035"/>
    <w:rsid w:val="008D6255"/>
    <w:rsid w:val="008D62B0"/>
    <w:rsid w:val="008D6397"/>
    <w:rsid w:val="008D65B3"/>
    <w:rsid w:val="008D666E"/>
    <w:rsid w:val="008D670D"/>
    <w:rsid w:val="008D6733"/>
    <w:rsid w:val="008D69FB"/>
    <w:rsid w:val="008D6BDB"/>
    <w:rsid w:val="008D6E63"/>
    <w:rsid w:val="008D6E70"/>
    <w:rsid w:val="008D6F90"/>
    <w:rsid w:val="008D7189"/>
    <w:rsid w:val="008D7218"/>
    <w:rsid w:val="008D742F"/>
    <w:rsid w:val="008D7554"/>
    <w:rsid w:val="008D75F9"/>
    <w:rsid w:val="008D7615"/>
    <w:rsid w:val="008D76A0"/>
    <w:rsid w:val="008D7787"/>
    <w:rsid w:val="008D7902"/>
    <w:rsid w:val="008D7DEB"/>
    <w:rsid w:val="008D7E1F"/>
    <w:rsid w:val="008D7E95"/>
    <w:rsid w:val="008E00FB"/>
    <w:rsid w:val="008E0186"/>
    <w:rsid w:val="008E03B0"/>
    <w:rsid w:val="008E04B5"/>
    <w:rsid w:val="008E0571"/>
    <w:rsid w:val="008E0652"/>
    <w:rsid w:val="008E0740"/>
    <w:rsid w:val="008E074C"/>
    <w:rsid w:val="008E07C6"/>
    <w:rsid w:val="008E085C"/>
    <w:rsid w:val="008E0886"/>
    <w:rsid w:val="008E0890"/>
    <w:rsid w:val="008E0A8B"/>
    <w:rsid w:val="008E0AD6"/>
    <w:rsid w:val="008E0B55"/>
    <w:rsid w:val="008E0C29"/>
    <w:rsid w:val="008E0CDD"/>
    <w:rsid w:val="008E0E89"/>
    <w:rsid w:val="008E0E8C"/>
    <w:rsid w:val="008E0EF6"/>
    <w:rsid w:val="008E0F50"/>
    <w:rsid w:val="008E120F"/>
    <w:rsid w:val="008E1217"/>
    <w:rsid w:val="008E1504"/>
    <w:rsid w:val="008E1518"/>
    <w:rsid w:val="008E15AC"/>
    <w:rsid w:val="008E168D"/>
    <w:rsid w:val="008E1704"/>
    <w:rsid w:val="008E175B"/>
    <w:rsid w:val="008E1785"/>
    <w:rsid w:val="008E1B16"/>
    <w:rsid w:val="008E1B6C"/>
    <w:rsid w:val="008E1E2C"/>
    <w:rsid w:val="008E1FDF"/>
    <w:rsid w:val="008E2051"/>
    <w:rsid w:val="008E20D6"/>
    <w:rsid w:val="008E20EC"/>
    <w:rsid w:val="008E225F"/>
    <w:rsid w:val="008E2562"/>
    <w:rsid w:val="008E25D3"/>
    <w:rsid w:val="008E2B47"/>
    <w:rsid w:val="008E2D13"/>
    <w:rsid w:val="008E2E3B"/>
    <w:rsid w:val="008E2E8C"/>
    <w:rsid w:val="008E2E96"/>
    <w:rsid w:val="008E3278"/>
    <w:rsid w:val="008E3574"/>
    <w:rsid w:val="008E378A"/>
    <w:rsid w:val="008E391A"/>
    <w:rsid w:val="008E3B66"/>
    <w:rsid w:val="008E3BE5"/>
    <w:rsid w:val="008E3C0F"/>
    <w:rsid w:val="008E3C18"/>
    <w:rsid w:val="008E3CAB"/>
    <w:rsid w:val="008E3E2E"/>
    <w:rsid w:val="008E3F52"/>
    <w:rsid w:val="008E3F8C"/>
    <w:rsid w:val="008E412D"/>
    <w:rsid w:val="008E4231"/>
    <w:rsid w:val="008E4314"/>
    <w:rsid w:val="008E43B3"/>
    <w:rsid w:val="008E43E0"/>
    <w:rsid w:val="008E451A"/>
    <w:rsid w:val="008E4890"/>
    <w:rsid w:val="008E48D7"/>
    <w:rsid w:val="008E48FD"/>
    <w:rsid w:val="008E4920"/>
    <w:rsid w:val="008E4A67"/>
    <w:rsid w:val="008E4CA5"/>
    <w:rsid w:val="008E4E39"/>
    <w:rsid w:val="008E4F12"/>
    <w:rsid w:val="008E5069"/>
    <w:rsid w:val="008E50A5"/>
    <w:rsid w:val="008E50BD"/>
    <w:rsid w:val="008E52DD"/>
    <w:rsid w:val="008E5302"/>
    <w:rsid w:val="008E5412"/>
    <w:rsid w:val="008E5517"/>
    <w:rsid w:val="008E5625"/>
    <w:rsid w:val="008E5666"/>
    <w:rsid w:val="008E56E4"/>
    <w:rsid w:val="008E5953"/>
    <w:rsid w:val="008E5A00"/>
    <w:rsid w:val="008E5B25"/>
    <w:rsid w:val="008E5B3D"/>
    <w:rsid w:val="008E5B5F"/>
    <w:rsid w:val="008E5BD5"/>
    <w:rsid w:val="008E5D01"/>
    <w:rsid w:val="008E5D5A"/>
    <w:rsid w:val="008E5E04"/>
    <w:rsid w:val="008E5E5E"/>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97"/>
    <w:rsid w:val="008E6FFE"/>
    <w:rsid w:val="008E743E"/>
    <w:rsid w:val="008E7684"/>
    <w:rsid w:val="008E769D"/>
    <w:rsid w:val="008E76C6"/>
    <w:rsid w:val="008E76EA"/>
    <w:rsid w:val="008E7BF5"/>
    <w:rsid w:val="008E7DB3"/>
    <w:rsid w:val="008E7DDF"/>
    <w:rsid w:val="008E7E60"/>
    <w:rsid w:val="008E7E9F"/>
    <w:rsid w:val="008E7F9D"/>
    <w:rsid w:val="008E7FB1"/>
    <w:rsid w:val="008F0090"/>
    <w:rsid w:val="008F01AB"/>
    <w:rsid w:val="008F01B2"/>
    <w:rsid w:val="008F044C"/>
    <w:rsid w:val="008F0460"/>
    <w:rsid w:val="008F0532"/>
    <w:rsid w:val="008F06E5"/>
    <w:rsid w:val="008F0872"/>
    <w:rsid w:val="008F0A66"/>
    <w:rsid w:val="008F0BA6"/>
    <w:rsid w:val="008F0C11"/>
    <w:rsid w:val="008F0FA2"/>
    <w:rsid w:val="008F0FC8"/>
    <w:rsid w:val="008F10AC"/>
    <w:rsid w:val="008F1178"/>
    <w:rsid w:val="008F1266"/>
    <w:rsid w:val="008F14FF"/>
    <w:rsid w:val="008F155F"/>
    <w:rsid w:val="008F15BA"/>
    <w:rsid w:val="008F16BC"/>
    <w:rsid w:val="008F177E"/>
    <w:rsid w:val="008F19A6"/>
    <w:rsid w:val="008F19CD"/>
    <w:rsid w:val="008F1BA4"/>
    <w:rsid w:val="008F1CF8"/>
    <w:rsid w:val="008F1DC8"/>
    <w:rsid w:val="008F1FD7"/>
    <w:rsid w:val="008F2073"/>
    <w:rsid w:val="008F20A0"/>
    <w:rsid w:val="008F2178"/>
    <w:rsid w:val="008F2201"/>
    <w:rsid w:val="008F2512"/>
    <w:rsid w:val="008F252D"/>
    <w:rsid w:val="008F25C4"/>
    <w:rsid w:val="008F298A"/>
    <w:rsid w:val="008F29F3"/>
    <w:rsid w:val="008F2A8C"/>
    <w:rsid w:val="008F2AB6"/>
    <w:rsid w:val="008F3069"/>
    <w:rsid w:val="008F32C4"/>
    <w:rsid w:val="008F32D5"/>
    <w:rsid w:val="008F32E3"/>
    <w:rsid w:val="008F339F"/>
    <w:rsid w:val="008F3426"/>
    <w:rsid w:val="008F348E"/>
    <w:rsid w:val="008F34A5"/>
    <w:rsid w:val="008F350F"/>
    <w:rsid w:val="008F3523"/>
    <w:rsid w:val="008F35F6"/>
    <w:rsid w:val="008F3AFC"/>
    <w:rsid w:val="008F3B72"/>
    <w:rsid w:val="008F3D2D"/>
    <w:rsid w:val="008F3D47"/>
    <w:rsid w:val="008F3D7C"/>
    <w:rsid w:val="008F3DC9"/>
    <w:rsid w:val="008F4063"/>
    <w:rsid w:val="008F4107"/>
    <w:rsid w:val="008F41B7"/>
    <w:rsid w:val="008F4509"/>
    <w:rsid w:val="008F451C"/>
    <w:rsid w:val="008F484B"/>
    <w:rsid w:val="008F49A8"/>
    <w:rsid w:val="008F4A52"/>
    <w:rsid w:val="008F4A98"/>
    <w:rsid w:val="008F4B0F"/>
    <w:rsid w:val="008F4BFE"/>
    <w:rsid w:val="008F4C50"/>
    <w:rsid w:val="008F4E3F"/>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75C"/>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3C"/>
    <w:rsid w:val="00900279"/>
    <w:rsid w:val="009004EB"/>
    <w:rsid w:val="009008F4"/>
    <w:rsid w:val="00900B17"/>
    <w:rsid w:val="00900B60"/>
    <w:rsid w:val="00900DDE"/>
    <w:rsid w:val="00900DF1"/>
    <w:rsid w:val="00900E2E"/>
    <w:rsid w:val="00900E2F"/>
    <w:rsid w:val="009011F3"/>
    <w:rsid w:val="009012ED"/>
    <w:rsid w:val="009014FE"/>
    <w:rsid w:val="00901837"/>
    <w:rsid w:val="00901845"/>
    <w:rsid w:val="00901B10"/>
    <w:rsid w:val="00901C26"/>
    <w:rsid w:val="009022BC"/>
    <w:rsid w:val="00902450"/>
    <w:rsid w:val="0090255A"/>
    <w:rsid w:val="00902686"/>
    <w:rsid w:val="00902712"/>
    <w:rsid w:val="00902734"/>
    <w:rsid w:val="00902F25"/>
    <w:rsid w:val="0090304C"/>
    <w:rsid w:val="00903281"/>
    <w:rsid w:val="00903671"/>
    <w:rsid w:val="0090376C"/>
    <w:rsid w:val="00903AE2"/>
    <w:rsid w:val="00903E48"/>
    <w:rsid w:val="00903F0F"/>
    <w:rsid w:val="00903F59"/>
    <w:rsid w:val="00903F89"/>
    <w:rsid w:val="009041B1"/>
    <w:rsid w:val="0090436B"/>
    <w:rsid w:val="009043DB"/>
    <w:rsid w:val="009045C7"/>
    <w:rsid w:val="009046A4"/>
    <w:rsid w:val="0090480E"/>
    <w:rsid w:val="009048BE"/>
    <w:rsid w:val="009048EA"/>
    <w:rsid w:val="0090490C"/>
    <w:rsid w:val="00904A62"/>
    <w:rsid w:val="00904B6D"/>
    <w:rsid w:val="00904D35"/>
    <w:rsid w:val="00904E71"/>
    <w:rsid w:val="00904E74"/>
    <w:rsid w:val="00904F0B"/>
    <w:rsid w:val="00904FCF"/>
    <w:rsid w:val="009051B7"/>
    <w:rsid w:val="00905297"/>
    <w:rsid w:val="00905380"/>
    <w:rsid w:val="009053AA"/>
    <w:rsid w:val="0090550F"/>
    <w:rsid w:val="00905560"/>
    <w:rsid w:val="009055E7"/>
    <w:rsid w:val="0090568F"/>
    <w:rsid w:val="00905718"/>
    <w:rsid w:val="0090596D"/>
    <w:rsid w:val="00905A06"/>
    <w:rsid w:val="00905D1B"/>
    <w:rsid w:val="00905E47"/>
    <w:rsid w:val="00905F49"/>
    <w:rsid w:val="00905F52"/>
    <w:rsid w:val="00905FF5"/>
    <w:rsid w:val="00906100"/>
    <w:rsid w:val="0090645F"/>
    <w:rsid w:val="009067B8"/>
    <w:rsid w:val="009069AC"/>
    <w:rsid w:val="00906A1C"/>
    <w:rsid w:val="00906C1D"/>
    <w:rsid w:val="00906EED"/>
    <w:rsid w:val="00906F25"/>
    <w:rsid w:val="00907071"/>
    <w:rsid w:val="0090715C"/>
    <w:rsid w:val="009075FD"/>
    <w:rsid w:val="009076AC"/>
    <w:rsid w:val="00907BEE"/>
    <w:rsid w:val="00907C64"/>
    <w:rsid w:val="00907C99"/>
    <w:rsid w:val="00907F13"/>
    <w:rsid w:val="00910058"/>
    <w:rsid w:val="00910379"/>
    <w:rsid w:val="009107B9"/>
    <w:rsid w:val="00910874"/>
    <w:rsid w:val="009108A7"/>
    <w:rsid w:val="00910F1F"/>
    <w:rsid w:val="0091109B"/>
    <w:rsid w:val="00911250"/>
    <w:rsid w:val="00911371"/>
    <w:rsid w:val="0091168E"/>
    <w:rsid w:val="0091197C"/>
    <w:rsid w:val="00911A5A"/>
    <w:rsid w:val="00911BE1"/>
    <w:rsid w:val="00911CBA"/>
    <w:rsid w:val="00911D7B"/>
    <w:rsid w:val="00911E1A"/>
    <w:rsid w:val="0091225D"/>
    <w:rsid w:val="009123B9"/>
    <w:rsid w:val="009126F9"/>
    <w:rsid w:val="009127B5"/>
    <w:rsid w:val="00912A63"/>
    <w:rsid w:val="00912A96"/>
    <w:rsid w:val="00912AD2"/>
    <w:rsid w:val="00912C8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2F8"/>
    <w:rsid w:val="00914410"/>
    <w:rsid w:val="00914445"/>
    <w:rsid w:val="0091458C"/>
    <w:rsid w:val="0091474E"/>
    <w:rsid w:val="00914A5D"/>
    <w:rsid w:val="00914C20"/>
    <w:rsid w:val="00914C21"/>
    <w:rsid w:val="00914C4E"/>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7BC"/>
    <w:rsid w:val="00915876"/>
    <w:rsid w:val="00915AEB"/>
    <w:rsid w:val="00915C39"/>
    <w:rsid w:val="00915D21"/>
    <w:rsid w:val="00915F0A"/>
    <w:rsid w:val="009160B6"/>
    <w:rsid w:val="0091610F"/>
    <w:rsid w:val="009161BA"/>
    <w:rsid w:val="00916461"/>
    <w:rsid w:val="00916495"/>
    <w:rsid w:val="00916499"/>
    <w:rsid w:val="0091661D"/>
    <w:rsid w:val="00916A4A"/>
    <w:rsid w:val="00916D5B"/>
    <w:rsid w:val="00916F74"/>
    <w:rsid w:val="00916FA4"/>
    <w:rsid w:val="009171FD"/>
    <w:rsid w:val="00917237"/>
    <w:rsid w:val="009175C3"/>
    <w:rsid w:val="00917B3C"/>
    <w:rsid w:val="00917BB3"/>
    <w:rsid w:val="00917DE3"/>
    <w:rsid w:val="00917DEA"/>
    <w:rsid w:val="00917E26"/>
    <w:rsid w:val="00917E9C"/>
    <w:rsid w:val="00920019"/>
    <w:rsid w:val="0092047E"/>
    <w:rsid w:val="00920536"/>
    <w:rsid w:val="0092078E"/>
    <w:rsid w:val="00920818"/>
    <w:rsid w:val="00920848"/>
    <w:rsid w:val="00920E60"/>
    <w:rsid w:val="00920FE9"/>
    <w:rsid w:val="0092139B"/>
    <w:rsid w:val="00921452"/>
    <w:rsid w:val="0092166B"/>
    <w:rsid w:val="009216BF"/>
    <w:rsid w:val="009218D2"/>
    <w:rsid w:val="00921A44"/>
    <w:rsid w:val="00921A6D"/>
    <w:rsid w:val="00921A74"/>
    <w:rsid w:val="00921C9F"/>
    <w:rsid w:val="00921ED5"/>
    <w:rsid w:val="00921FA1"/>
    <w:rsid w:val="00921FAE"/>
    <w:rsid w:val="00922245"/>
    <w:rsid w:val="009224C0"/>
    <w:rsid w:val="009225B6"/>
    <w:rsid w:val="009225D2"/>
    <w:rsid w:val="009226E3"/>
    <w:rsid w:val="00922849"/>
    <w:rsid w:val="009228B6"/>
    <w:rsid w:val="0092299E"/>
    <w:rsid w:val="0092301F"/>
    <w:rsid w:val="009230A9"/>
    <w:rsid w:val="00923151"/>
    <w:rsid w:val="009235CF"/>
    <w:rsid w:val="009237A1"/>
    <w:rsid w:val="00923821"/>
    <w:rsid w:val="00923875"/>
    <w:rsid w:val="00923AFA"/>
    <w:rsid w:val="00923B05"/>
    <w:rsid w:val="00923CD0"/>
    <w:rsid w:val="00923CDF"/>
    <w:rsid w:val="00923DC5"/>
    <w:rsid w:val="00923E8C"/>
    <w:rsid w:val="00924108"/>
    <w:rsid w:val="00924243"/>
    <w:rsid w:val="00924379"/>
    <w:rsid w:val="0092442C"/>
    <w:rsid w:val="00924898"/>
    <w:rsid w:val="00924C4B"/>
    <w:rsid w:val="00924F08"/>
    <w:rsid w:val="0092507E"/>
    <w:rsid w:val="009250C2"/>
    <w:rsid w:val="00925267"/>
    <w:rsid w:val="00925395"/>
    <w:rsid w:val="00925516"/>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0E"/>
    <w:rsid w:val="00927522"/>
    <w:rsid w:val="0092753D"/>
    <w:rsid w:val="00927648"/>
    <w:rsid w:val="00927699"/>
    <w:rsid w:val="00927731"/>
    <w:rsid w:val="0092780B"/>
    <w:rsid w:val="0092784B"/>
    <w:rsid w:val="009279AF"/>
    <w:rsid w:val="009279DB"/>
    <w:rsid w:val="00927A45"/>
    <w:rsid w:val="00927D58"/>
    <w:rsid w:val="0093011E"/>
    <w:rsid w:val="009301E4"/>
    <w:rsid w:val="009301F9"/>
    <w:rsid w:val="00930305"/>
    <w:rsid w:val="00930500"/>
    <w:rsid w:val="0093063D"/>
    <w:rsid w:val="009307CF"/>
    <w:rsid w:val="00930A25"/>
    <w:rsid w:val="00930A2E"/>
    <w:rsid w:val="00930A46"/>
    <w:rsid w:val="00930D57"/>
    <w:rsid w:val="00930EE1"/>
    <w:rsid w:val="00930F2F"/>
    <w:rsid w:val="00931096"/>
    <w:rsid w:val="0093135E"/>
    <w:rsid w:val="00931766"/>
    <w:rsid w:val="00931CB0"/>
    <w:rsid w:val="00931D54"/>
    <w:rsid w:val="00931DB2"/>
    <w:rsid w:val="00931DF8"/>
    <w:rsid w:val="00931F23"/>
    <w:rsid w:val="00931FF3"/>
    <w:rsid w:val="00932109"/>
    <w:rsid w:val="009322AC"/>
    <w:rsid w:val="009324B1"/>
    <w:rsid w:val="009326B1"/>
    <w:rsid w:val="00932753"/>
    <w:rsid w:val="009327B5"/>
    <w:rsid w:val="00932A20"/>
    <w:rsid w:val="00932B4E"/>
    <w:rsid w:val="00932D22"/>
    <w:rsid w:val="00933121"/>
    <w:rsid w:val="009331A7"/>
    <w:rsid w:val="00933220"/>
    <w:rsid w:val="00933297"/>
    <w:rsid w:val="00933481"/>
    <w:rsid w:val="009334A4"/>
    <w:rsid w:val="0093353A"/>
    <w:rsid w:val="009336D2"/>
    <w:rsid w:val="00933B54"/>
    <w:rsid w:val="00933D61"/>
    <w:rsid w:val="00933DE4"/>
    <w:rsid w:val="00933E14"/>
    <w:rsid w:val="00933E61"/>
    <w:rsid w:val="00934044"/>
    <w:rsid w:val="00934073"/>
    <w:rsid w:val="00934091"/>
    <w:rsid w:val="009342EA"/>
    <w:rsid w:val="009342FC"/>
    <w:rsid w:val="00934706"/>
    <w:rsid w:val="0093480F"/>
    <w:rsid w:val="009348E1"/>
    <w:rsid w:val="0093494D"/>
    <w:rsid w:val="00934AC6"/>
    <w:rsid w:val="00934B3F"/>
    <w:rsid w:val="00934B66"/>
    <w:rsid w:val="00934D17"/>
    <w:rsid w:val="00934EB7"/>
    <w:rsid w:val="00934EDF"/>
    <w:rsid w:val="00934FFD"/>
    <w:rsid w:val="00935066"/>
    <w:rsid w:val="00935144"/>
    <w:rsid w:val="00935304"/>
    <w:rsid w:val="00935750"/>
    <w:rsid w:val="00935943"/>
    <w:rsid w:val="009359C0"/>
    <w:rsid w:val="00935B52"/>
    <w:rsid w:val="00935B73"/>
    <w:rsid w:val="00935B7C"/>
    <w:rsid w:val="00935C3A"/>
    <w:rsid w:val="00935E80"/>
    <w:rsid w:val="009360F7"/>
    <w:rsid w:val="0093615F"/>
    <w:rsid w:val="00936193"/>
    <w:rsid w:val="0093634D"/>
    <w:rsid w:val="0093659A"/>
    <w:rsid w:val="00936755"/>
    <w:rsid w:val="009367D9"/>
    <w:rsid w:val="00936BC6"/>
    <w:rsid w:val="00936D07"/>
    <w:rsid w:val="009370A6"/>
    <w:rsid w:val="00937118"/>
    <w:rsid w:val="00937126"/>
    <w:rsid w:val="009373C5"/>
    <w:rsid w:val="00937740"/>
    <w:rsid w:val="009379CF"/>
    <w:rsid w:val="00937AC7"/>
    <w:rsid w:val="00937B03"/>
    <w:rsid w:val="00937C40"/>
    <w:rsid w:val="00937D15"/>
    <w:rsid w:val="00937F52"/>
    <w:rsid w:val="00937F71"/>
    <w:rsid w:val="009400FD"/>
    <w:rsid w:val="00940248"/>
    <w:rsid w:val="00940349"/>
    <w:rsid w:val="00940495"/>
    <w:rsid w:val="009404AB"/>
    <w:rsid w:val="009404ED"/>
    <w:rsid w:val="00940519"/>
    <w:rsid w:val="0094078F"/>
    <w:rsid w:val="00940804"/>
    <w:rsid w:val="00940A5D"/>
    <w:rsid w:val="00940BCB"/>
    <w:rsid w:val="00940BD7"/>
    <w:rsid w:val="00940C0A"/>
    <w:rsid w:val="00940C90"/>
    <w:rsid w:val="00940D07"/>
    <w:rsid w:val="00940D85"/>
    <w:rsid w:val="00940DF4"/>
    <w:rsid w:val="00940E1C"/>
    <w:rsid w:val="00940E57"/>
    <w:rsid w:val="00940FB5"/>
    <w:rsid w:val="00941259"/>
    <w:rsid w:val="00941280"/>
    <w:rsid w:val="00941484"/>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23D"/>
    <w:rsid w:val="0094335F"/>
    <w:rsid w:val="00943539"/>
    <w:rsid w:val="0094354F"/>
    <w:rsid w:val="009435CD"/>
    <w:rsid w:val="0094360A"/>
    <w:rsid w:val="0094376F"/>
    <w:rsid w:val="00943983"/>
    <w:rsid w:val="009439DA"/>
    <w:rsid w:val="00943ADF"/>
    <w:rsid w:val="00943CBC"/>
    <w:rsid w:val="00944156"/>
    <w:rsid w:val="009441AC"/>
    <w:rsid w:val="00944202"/>
    <w:rsid w:val="0094420E"/>
    <w:rsid w:val="00944335"/>
    <w:rsid w:val="0094434B"/>
    <w:rsid w:val="00944371"/>
    <w:rsid w:val="0094480A"/>
    <w:rsid w:val="0094484A"/>
    <w:rsid w:val="00944850"/>
    <w:rsid w:val="00944988"/>
    <w:rsid w:val="00944A54"/>
    <w:rsid w:val="00944A6A"/>
    <w:rsid w:val="00944AF4"/>
    <w:rsid w:val="00945087"/>
    <w:rsid w:val="00945274"/>
    <w:rsid w:val="0094564C"/>
    <w:rsid w:val="00945814"/>
    <w:rsid w:val="00945867"/>
    <w:rsid w:val="00945D3C"/>
    <w:rsid w:val="00945DB1"/>
    <w:rsid w:val="00945DC6"/>
    <w:rsid w:val="00945E49"/>
    <w:rsid w:val="00945FAE"/>
    <w:rsid w:val="0094625F"/>
    <w:rsid w:val="00946272"/>
    <w:rsid w:val="009462D8"/>
    <w:rsid w:val="00946301"/>
    <w:rsid w:val="00946388"/>
    <w:rsid w:val="0094657F"/>
    <w:rsid w:val="0094663A"/>
    <w:rsid w:val="00946681"/>
    <w:rsid w:val="009466A6"/>
    <w:rsid w:val="009466C7"/>
    <w:rsid w:val="00946806"/>
    <w:rsid w:val="00946AA5"/>
    <w:rsid w:val="00946B51"/>
    <w:rsid w:val="00946C4B"/>
    <w:rsid w:val="00946CA1"/>
    <w:rsid w:val="00946FD8"/>
    <w:rsid w:val="00947380"/>
    <w:rsid w:val="00947430"/>
    <w:rsid w:val="009474EE"/>
    <w:rsid w:val="009478ED"/>
    <w:rsid w:val="009479BE"/>
    <w:rsid w:val="009479E5"/>
    <w:rsid w:val="00947A7E"/>
    <w:rsid w:val="00947BD3"/>
    <w:rsid w:val="00947E37"/>
    <w:rsid w:val="00950781"/>
    <w:rsid w:val="0095078F"/>
    <w:rsid w:val="009508D5"/>
    <w:rsid w:val="009509D7"/>
    <w:rsid w:val="00950A2A"/>
    <w:rsid w:val="00950B09"/>
    <w:rsid w:val="00950DD1"/>
    <w:rsid w:val="00950FC4"/>
    <w:rsid w:val="00950FFB"/>
    <w:rsid w:val="0095130F"/>
    <w:rsid w:val="00951340"/>
    <w:rsid w:val="00951393"/>
    <w:rsid w:val="00951417"/>
    <w:rsid w:val="009514A6"/>
    <w:rsid w:val="0095154C"/>
    <w:rsid w:val="0095176D"/>
    <w:rsid w:val="0095183E"/>
    <w:rsid w:val="00951995"/>
    <w:rsid w:val="009519C8"/>
    <w:rsid w:val="00951C7E"/>
    <w:rsid w:val="00951CCA"/>
    <w:rsid w:val="00951CF6"/>
    <w:rsid w:val="00951DBC"/>
    <w:rsid w:val="00951E5F"/>
    <w:rsid w:val="00951EDF"/>
    <w:rsid w:val="0095238E"/>
    <w:rsid w:val="0095270A"/>
    <w:rsid w:val="00952ACA"/>
    <w:rsid w:val="00952C70"/>
    <w:rsid w:val="009530EB"/>
    <w:rsid w:val="00953286"/>
    <w:rsid w:val="00953357"/>
    <w:rsid w:val="00953424"/>
    <w:rsid w:val="009537A7"/>
    <w:rsid w:val="009537B7"/>
    <w:rsid w:val="009538E7"/>
    <w:rsid w:val="0095392E"/>
    <w:rsid w:val="00953B1F"/>
    <w:rsid w:val="00953C21"/>
    <w:rsid w:val="009541DF"/>
    <w:rsid w:val="00954245"/>
    <w:rsid w:val="0095428E"/>
    <w:rsid w:val="009545BD"/>
    <w:rsid w:val="009546F3"/>
    <w:rsid w:val="009548C3"/>
    <w:rsid w:val="009549BE"/>
    <w:rsid w:val="00954DC9"/>
    <w:rsid w:val="00954E67"/>
    <w:rsid w:val="00954F98"/>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A"/>
    <w:rsid w:val="0095700B"/>
    <w:rsid w:val="009573C6"/>
    <w:rsid w:val="009573E5"/>
    <w:rsid w:val="00957487"/>
    <w:rsid w:val="0095750C"/>
    <w:rsid w:val="00957599"/>
    <w:rsid w:val="0095774A"/>
    <w:rsid w:val="00957B6B"/>
    <w:rsid w:val="00957C57"/>
    <w:rsid w:val="00957D9C"/>
    <w:rsid w:val="00957E44"/>
    <w:rsid w:val="00957E93"/>
    <w:rsid w:val="00960054"/>
    <w:rsid w:val="00960230"/>
    <w:rsid w:val="009603AB"/>
    <w:rsid w:val="00960475"/>
    <w:rsid w:val="00960479"/>
    <w:rsid w:val="009605F8"/>
    <w:rsid w:val="009607AF"/>
    <w:rsid w:val="0096091B"/>
    <w:rsid w:val="00960A88"/>
    <w:rsid w:val="00960C68"/>
    <w:rsid w:val="00960CB6"/>
    <w:rsid w:val="00960D27"/>
    <w:rsid w:val="00961023"/>
    <w:rsid w:val="009612F1"/>
    <w:rsid w:val="0096139C"/>
    <w:rsid w:val="00961673"/>
    <w:rsid w:val="009616FA"/>
    <w:rsid w:val="009618FC"/>
    <w:rsid w:val="009619AC"/>
    <w:rsid w:val="009619EB"/>
    <w:rsid w:val="00961A29"/>
    <w:rsid w:val="00961A61"/>
    <w:rsid w:val="00961C9C"/>
    <w:rsid w:val="00961D8A"/>
    <w:rsid w:val="00961E6D"/>
    <w:rsid w:val="00961F21"/>
    <w:rsid w:val="009621FF"/>
    <w:rsid w:val="0096226C"/>
    <w:rsid w:val="00962326"/>
    <w:rsid w:val="00962365"/>
    <w:rsid w:val="009623CC"/>
    <w:rsid w:val="0096295D"/>
    <w:rsid w:val="00962E26"/>
    <w:rsid w:val="0096301C"/>
    <w:rsid w:val="009630E5"/>
    <w:rsid w:val="00963681"/>
    <w:rsid w:val="00963776"/>
    <w:rsid w:val="0096392B"/>
    <w:rsid w:val="0096397B"/>
    <w:rsid w:val="00963D24"/>
    <w:rsid w:val="00963F9D"/>
    <w:rsid w:val="00963FFB"/>
    <w:rsid w:val="00964003"/>
    <w:rsid w:val="009644D5"/>
    <w:rsid w:val="00964519"/>
    <w:rsid w:val="00964782"/>
    <w:rsid w:val="00964AE6"/>
    <w:rsid w:val="00964E3C"/>
    <w:rsid w:val="00964E69"/>
    <w:rsid w:val="00964EEF"/>
    <w:rsid w:val="00964F13"/>
    <w:rsid w:val="00965019"/>
    <w:rsid w:val="0096504D"/>
    <w:rsid w:val="009650C5"/>
    <w:rsid w:val="00965317"/>
    <w:rsid w:val="0096531D"/>
    <w:rsid w:val="00965429"/>
    <w:rsid w:val="009654F0"/>
    <w:rsid w:val="009655DC"/>
    <w:rsid w:val="0096580B"/>
    <w:rsid w:val="009659EA"/>
    <w:rsid w:val="00965F0B"/>
    <w:rsid w:val="0096606D"/>
    <w:rsid w:val="0096648F"/>
    <w:rsid w:val="009665D9"/>
    <w:rsid w:val="0096675C"/>
    <w:rsid w:val="0096691D"/>
    <w:rsid w:val="009669DF"/>
    <w:rsid w:val="00966EC4"/>
    <w:rsid w:val="0096713E"/>
    <w:rsid w:val="009672B0"/>
    <w:rsid w:val="0096766C"/>
    <w:rsid w:val="009676FB"/>
    <w:rsid w:val="00967851"/>
    <w:rsid w:val="009678D3"/>
    <w:rsid w:val="00967A5B"/>
    <w:rsid w:val="00967B4E"/>
    <w:rsid w:val="00967B96"/>
    <w:rsid w:val="00967C61"/>
    <w:rsid w:val="00967D2D"/>
    <w:rsid w:val="0097003D"/>
    <w:rsid w:val="00970137"/>
    <w:rsid w:val="00970482"/>
    <w:rsid w:val="009705D6"/>
    <w:rsid w:val="00970813"/>
    <w:rsid w:val="00970902"/>
    <w:rsid w:val="00970963"/>
    <w:rsid w:val="00970A7A"/>
    <w:rsid w:val="00970C0D"/>
    <w:rsid w:val="00970DB3"/>
    <w:rsid w:val="00970F7A"/>
    <w:rsid w:val="00970F9C"/>
    <w:rsid w:val="00970FE3"/>
    <w:rsid w:val="0097105A"/>
    <w:rsid w:val="00971113"/>
    <w:rsid w:val="00971150"/>
    <w:rsid w:val="00971720"/>
    <w:rsid w:val="0097193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BB2"/>
    <w:rsid w:val="00974EBD"/>
    <w:rsid w:val="00974F0C"/>
    <w:rsid w:val="00974FB0"/>
    <w:rsid w:val="00974FC9"/>
    <w:rsid w:val="00974FEE"/>
    <w:rsid w:val="0097507F"/>
    <w:rsid w:val="009750A2"/>
    <w:rsid w:val="009750AF"/>
    <w:rsid w:val="009751BA"/>
    <w:rsid w:val="0097536C"/>
    <w:rsid w:val="0097539E"/>
    <w:rsid w:val="009754CF"/>
    <w:rsid w:val="009755A3"/>
    <w:rsid w:val="009755D2"/>
    <w:rsid w:val="009756CA"/>
    <w:rsid w:val="00975714"/>
    <w:rsid w:val="0097577E"/>
    <w:rsid w:val="0097578A"/>
    <w:rsid w:val="0097584D"/>
    <w:rsid w:val="00975910"/>
    <w:rsid w:val="00975D24"/>
    <w:rsid w:val="00975D2B"/>
    <w:rsid w:val="00975F2B"/>
    <w:rsid w:val="00975FCC"/>
    <w:rsid w:val="00976048"/>
    <w:rsid w:val="00976449"/>
    <w:rsid w:val="009765CF"/>
    <w:rsid w:val="00976989"/>
    <w:rsid w:val="00976B04"/>
    <w:rsid w:val="00976BB0"/>
    <w:rsid w:val="00976D1B"/>
    <w:rsid w:val="00976EC3"/>
    <w:rsid w:val="00976FFB"/>
    <w:rsid w:val="009770BB"/>
    <w:rsid w:val="00977566"/>
    <w:rsid w:val="00977852"/>
    <w:rsid w:val="009778AB"/>
    <w:rsid w:val="00977AF0"/>
    <w:rsid w:val="00977BD7"/>
    <w:rsid w:val="00977D73"/>
    <w:rsid w:val="00980161"/>
    <w:rsid w:val="00980189"/>
    <w:rsid w:val="00980337"/>
    <w:rsid w:val="009803FC"/>
    <w:rsid w:val="00980403"/>
    <w:rsid w:val="009804CB"/>
    <w:rsid w:val="009804EB"/>
    <w:rsid w:val="009809DD"/>
    <w:rsid w:val="00980ACA"/>
    <w:rsid w:val="00980C9B"/>
    <w:rsid w:val="00980D55"/>
    <w:rsid w:val="00980E5A"/>
    <w:rsid w:val="00980F14"/>
    <w:rsid w:val="00981078"/>
    <w:rsid w:val="00981281"/>
    <w:rsid w:val="009814EB"/>
    <w:rsid w:val="009815DB"/>
    <w:rsid w:val="009816DB"/>
    <w:rsid w:val="00981828"/>
    <w:rsid w:val="00981AA5"/>
    <w:rsid w:val="00981B03"/>
    <w:rsid w:val="00981BAF"/>
    <w:rsid w:val="00981BCC"/>
    <w:rsid w:val="00982038"/>
    <w:rsid w:val="00982314"/>
    <w:rsid w:val="009826A6"/>
    <w:rsid w:val="00982768"/>
    <w:rsid w:val="00982773"/>
    <w:rsid w:val="00982AB4"/>
    <w:rsid w:val="00982B76"/>
    <w:rsid w:val="00982E67"/>
    <w:rsid w:val="00983007"/>
    <w:rsid w:val="00983061"/>
    <w:rsid w:val="00983137"/>
    <w:rsid w:val="00983223"/>
    <w:rsid w:val="009836C7"/>
    <w:rsid w:val="00983859"/>
    <w:rsid w:val="009838CE"/>
    <w:rsid w:val="009838D0"/>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4FF8"/>
    <w:rsid w:val="00985027"/>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8E1"/>
    <w:rsid w:val="00991BF0"/>
    <w:rsid w:val="00991C99"/>
    <w:rsid w:val="00991E06"/>
    <w:rsid w:val="00991E5B"/>
    <w:rsid w:val="00991ECB"/>
    <w:rsid w:val="00991F39"/>
    <w:rsid w:val="009922CA"/>
    <w:rsid w:val="00992624"/>
    <w:rsid w:val="00992753"/>
    <w:rsid w:val="009927C4"/>
    <w:rsid w:val="009928A6"/>
    <w:rsid w:val="0099296A"/>
    <w:rsid w:val="009929D3"/>
    <w:rsid w:val="00992A4E"/>
    <w:rsid w:val="00992A91"/>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97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0DC"/>
    <w:rsid w:val="009A0212"/>
    <w:rsid w:val="009A031F"/>
    <w:rsid w:val="009A0387"/>
    <w:rsid w:val="009A0C1F"/>
    <w:rsid w:val="009A0C5F"/>
    <w:rsid w:val="009A0CCB"/>
    <w:rsid w:val="009A0E23"/>
    <w:rsid w:val="009A1199"/>
    <w:rsid w:val="009A12A5"/>
    <w:rsid w:val="009A136D"/>
    <w:rsid w:val="009A1560"/>
    <w:rsid w:val="009A1A4D"/>
    <w:rsid w:val="009A1C47"/>
    <w:rsid w:val="009A1C7B"/>
    <w:rsid w:val="009A1DFF"/>
    <w:rsid w:val="009A1F41"/>
    <w:rsid w:val="009A1FB4"/>
    <w:rsid w:val="009A2144"/>
    <w:rsid w:val="009A246A"/>
    <w:rsid w:val="009A247C"/>
    <w:rsid w:val="009A269F"/>
    <w:rsid w:val="009A2773"/>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879"/>
    <w:rsid w:val="009A3A6D"/>
    <w:rsid w:val="009A3AB5"/>
    <w:rsid w:val="009A3BA5"/>
    <w:rsid w:val="009A3D42"/>
    <w:rsid w:val="009A3FD4"/>
    <w:rsid w:val="009A40CE"/>
    <w:rsid w:val="009A41BE"/>
    <w:rsid w:val="009A4335"/>
    <w:rsid w:val="009A45AB"/>
    <w:rsid w:val="009A4615"/>
    <w:rsid w:val="009A49F3"/>
    <w:rsid w:val="009A4A20"/>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69A"/>
    <w:rsid w:val="009A687F"/>
    <w:rsid w:val="009A6A9E"/>
    <w:rsid w:val="009A6C74"/>
    <w:rsid w:val="009A6EE7"/>
    <w:rsid w:val="009A7154"/>
    <w:rsid w:val="009A71BF"/>
    <w:rsid w:val="009A731E"/>
    <w:rsid w:val="009A75DF"/>
    <w:rsid w:val="009A777A"/>
    <w:rsid w:val="009A7892"/>
    <w:rsid w:val="009A78D1"/>
    <w:rsid w:val="009A7954"/>
    <w:rsid w:val="009A7D9C"/>
    <w:rsid w:val="009A7DFB"/>
    <w:rsid w:val="009A7E08"/>
    <w:rsid w:val="009A7E11"/>
    <w:rsid w:val="009A7E46"/>
    <w:rsid w:val="009B003C"/>
    <w:rsid w:val="009B0089"/>
    <w:rsid w:val="009B0269"/>
    <w:rsid w:val="009B03F6"/>
    <w:rsid w:val="009B0774"/>
    <w:rsid w:val="009B097A"/>
    <w:rsid w:val="009B09C8"/>
    <w:rsid w:val="009B0C65"/>
    <w:rsid w:val="009B0E3D"/>
    <w:rsid w:val="009B0F98"/>
    <w:rsid w:val="009B1018"/>
    <w:rsid w:val="009B10D4"/>
    <w:rsid w:val="009B1637"/>
    <w:rsid w:val="009B16E6"/>
    <w:rsid w:val="009B176D"/>
    <w:rsid w:val="009B1823"/>
    <w:rsid w:val="009B187F"/>
    <w:rsid w:val="009B1F2A"/>
    <w:rsid w:val="009B2203"/>
    <w:rsid w:val="009B2462"/>
    <w:rsid w:val="009B27E6"/>
    <w:rsid w:val="009B2915"/>
    <w:rsid w:val="009B2954"/>
    <w:rsid w:val="009B2B03"/>
    <w:rsid w:val="009B2C69"/>
    <w:rsid w:val="009B2C6A"/>
    <w:rsid w:val="009B2D21"/>
    <w:rsid w:val="009B2E47"/>
    <w:rsid w:val="009B2F2D"/>
    <w:rsid w:val="009B2F7B"/>
    <w:rsid w:val="009B2FB0"/>
    <w:rsid w:val="009B3056"/>
    <w:rsid w:val="009B3128"/>
    <w:rsid w:val="009B321C"/>
    <w:rsid w:val="009B340D"/>
    <w:rsid w:val="009B354D"/>
    <w:rsid w:val="009B3685"/>
    <w:rsid w:val="009B3745"/>
    <w:rsid w:val="009B3795"/>
    <w:rsid w:val="009B3C79"/>
    <w:rsid w:val="009B3D47"/>
    <w:rsid w:val="009B4250"/>
    <w:rsid w:val="009B4821"/>
    <w:rsid w:val="009B4863"/>
    <w:rsid w:val="009B488F"/>
    <w:rsid w:val="009B4892"/>
    <w:rsid w:val="009B4A5B"/>
    <w:rsid w:val="009B4C1C"/>
    <w:rsid w:val="009B4C24"/>
    <w:rsid w:val="009B4EC7"/>
    <w:rsid w:val="009B4F7D"/>
    <w:rsid w:val="009B5154"/>
    <w:rsid w:val="009B52A1"/>
    <w:rsid w:val="009B52FB"/>
    <w:rsid w:val="009B53A0"/>
    <w:rsid w:val="009B54DF"/>
    <w:rsid w:val="009B5821"/>
    <w:rsid w:val="009B598D"/>
    <w:rsid w:val="009B5A62"/>
    <w:rsid w:val="009B5AEF"/>
    <w:rsid w:val="009B5C59"/>
    <w:rsid w:val="009B614C"/>
    <w:rsid w:val="009B636B"/>
    <w:rsid w:val="009B6901"/>
    <w:rsid w:val="009B6AF1"/>
    <w:rsid w:val="009B6D2D"/>
    <w:rsid w:val="009B6D30"/>
    <w:rsid w:val="009B70E9"/>
    <w:rsid w:val="009B72A8"/>
    <w:rsid w:val="009B7564"/>
    <w:rsid w:val="009B79AC"/>
    <w:rsid w:val="009B7B64"/>
    <w:rsid w:val="009B7BB7"/>
    <w:rsid w:val="009B7BC4"/>
    <w:rsid w:val="009B7E56"/>
    <w:rsid w:val="009B7FD3"/>
    <w:rsid w:val="009B7FFA"/>
    <w:rsid w:val="009C005D"/>
    <w:rsid w:val="009C00EF"/>
    <w:rsid w:val="009C0BC1"/>
    <w:rsid w:val="009C0D72"/>
    <w:rsid w:val="009C0DBE"/>
    <w:rsid w:val="009C0F85"/>
    <w:rsid w:val="009C1093"/>
    <w:rsid w:val="009C14D4"/>
    <w:rsid w:val="009C16A9"/>
    <w:rsid w:val="009C190B"/>
    <w:rsid w:val="009C19BC"/>
    <w:rsid w:val="009C19D2"/>
    <w:rsid w:val="009C19F2"/>
    <w:rsid w:val="009C1BF9"/>
    <w:rsid w:val="009C1D4B"/>
    <w:rsid w:val="009C1D6A"/>
    <w:rsid w:val="009C1E0C"/>
    <w:rsid w:val="009C20FE"/>
    <w:rsid w:val="009C22E5"/>
    <w:rsid w:val="009C23DF"/>
    <w:rsid w:val="009C24D1"/>
    <w:rsid w:val="009C24E3"/>
    <w:rsid w:val="009C251A"/>
    <w:rsid w:val="009C251B"/>
    <w:rsid w:val="009C2605"/>
    <w:rsid w:val="009C26EF"/>
    <w:rsid w:val="009C281C"/>
    <w:rsid w:val="009C28F2"/>
    <w:rsid w:val="009C2AB0"/>
    <w:rsid w:val="009C2DE1"/>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643"/>
    <w:rsid w:val="009C5785"/>
    <w:rsid w:val="009C5874"/>
    <w:rsid w:val="009C5875"/>
    <w:rsid w:val="009C592B"/>
    <w:rsid w:val="009C5984"/>
    <w:rsid w:val="009C59BF"/>
    <w:rsid w:val="009C5B3F"/>
    <w:rsid w:val="009C5D26"/>
    <w:rsid w:val="009C5D81"/>
    <w:rsid w:val="009C5E4C"/>
    <w:rsid w:val="009C6142"/>
    <w:rsid w:val="009C63D0"/>
    <w:rsid w:val="009C6427"/>
    <w:rsid w:val="009C6768"/>
    <w:rsid w:val="009C6894"/>
    <w:rsid w:val="009C6B3B"/>
    <w:rsid w:val="009C6B7B"/>
    <w:rsid w:val="009C6BE8"/>
    <w:rsid w:val="009C6CC3"/>
    <w:rsid w:val="009C6E93"/>
    <w:rsid w:val="009C6E9B"/>
    <w:rsid w:val="009C7397"/>
    <w:rsid w:val="009C73C4"/>
    <w:rsid w:val="009C7543"/>
    <w:rsid w:val="009C7901"/>
    <w:rsid w:val="009C7A74"/>
    <w:rsid w:val="009C7CC2"/>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B3"/>
    <w:rsid w:val="009D33F8"/>
    <w:rsid w:val="009D3529"/>
    <w:rsid w:val="009D3530"/>
    <w:rsid w:val="009D358B"/>
    <w:rsid w:val="009D36A3"/>
    <w:rsid w:val="009D394E"/>
    <w:rsid w:val="009D3C82"/>
    <w:rsid w:val="009D3F1F"/>
    <w:rsid w:val="009D40A4"/>
    <w:rsid w:val="009D422B"/>
    <w:rsid w:val="009D4249"/>
    <w:rsid w:val="009D4303"/>
    <w:rsid w:val="009D478C"/>
    <w:rsid w:val="009D47AA"/>
    <w:rsid w:val="009D47D2"/>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28"/>
    <w:rsid w:val="009D6933"/>
    <w:rsid w:val="009D6B1B"/>
    <w:rsid w:val="009D6B9A"/>
    <w:rsid w:val="009D6BF6"/>
    <w:rsid w:val="009D6CFA"/>
    <w:rsid w:val="009D6D66"/>
    <w:rsid w:val="009D6E53"/>
    <w:rsid w:val="009D6F4D"/>
    <w:rsid w:val="009D6FD3"/>
    <w:rsid w:val="009D75A4"/>
    <w:rsid w:val="009D774D"/>
    <w:rsid w:val="009D7845"/>
    <w:rsid w:val="009D785E"/>
    <w:rsid w:val="009D7977"/>
    <w:rsid w:val="009D798C"/>
    <w:rsid w:val="009D7A2A"/>
    <w:rsid w:val="009D7F1D"/>
    <w:rsid w:val="009E0056"/>
    <w:rsid w:val="009E0119"/>
    <w:rsid w:val="009E03C1"/>
    <w:rsid w:val="009E04A9"/>
    <w:rsid w:val="009E04FB"/>
    <w:rsid w:val="009E06F9"/>
    <w:rsid w:val="009E0828"/>
    <w:rsid w:val="009E0849"/>
    <w:rsid w:val="009E084C"/>
    <w:rsid w:val="009E0871"/>
    <w:rsid w:val="009E0981"/>
    <w:rsid w:val="009E0B21"/>
    <w:rsid w:val="009E0E3F"/>
    <w:rsid w:val="009E0EC8"/>
    <w:rsid w:val="009E1137"/>
    <w:rsid w:val="009E11C5"/>
    <w:rsid w:val="009E1368"/>
    <w:rsid w:val="009E13D8"/>
    <w:rsid w:val="009E16E0"/>
    <w:rsid w:val="009E176B"/>
    <w:rsid w:val="009E195A"/>
    <w:rsid w:val="009E1CF0"/>
    <w:rsid w:val="009E1E2C"/>
    <w:rsid w:val="009E1F70"/>
    <w:rsid w:val="009E1FC6"/>
    <w:rsid w:val="009E201B"/>
    <w:rsid w:val="009E2104"/>
    <w:rsid w:val="009E21A4"/>
    <w:rsid w:val="009E223B"/>
    <w:rsid w:val="009E248F"/>
    <w:rsid w:val="009E24EB"/>
    <w:rsid w:val="009E251E"/>
    <w:rsid w:val="009E2578"/>
    <w:rsid w:val="009E27AF"/>
    <w:rsid w:val="009E27F2"/>
    <w:rsid w:val="009E2BE6"/>
    <w:rsid w:val="009E2DD3"/>
    <w:rsid w:val="009E2EAE"/>
    <w:rsid w:val="009E2F20"/>
    <w:rsid w:val="009E2F97"/>
    <w:rsid w:val="009E30DB"/>
    <w:rsid w:val="009E3351"/>
    <w:rsid w:val="009E3493"/>
    <w:rsid w:val="009E3644"/>
    <w:rsid w:val="009E3790"/>
    <w:rsid w:val="009E3917"/>
    <w:rsid w:val="009E3A41"/>
    <w:rsid w:val="009E3C31"/>
    <w:rsid w:val="009E3C51"/>
    <w:rsid w:val="009E3CE3"/>
    <w:rsid w:val="009E41AE"/>
    <w:rsid w:val="009E4277"/>
    <w:rsid w:val="009E43B1"/>
    <w:rsid w:val="009E4446"/>
    <w:rsid w:val="009E44D1"/>
    <w:rsid w:val="009E457F"/>
    <w:rsid w:val="009E45D6"/>
    <w:rsid w:val="009E4881"/>
    <w:rsid w:val="009E4AF3"/>
    <w:rsid w:val="009E4FCC"/>
    <w:rsid w:val="009E5030"/>
    <w:rsid w:val="009E509C"/>
    <w:rsid w:val="009E514E"/>
    <w:rsid w:val="009E517A"/>
    <w:rsid w:val="009E52A5"/>
    <w:rsid w:val="009E53EB"/>
    <w:rsid w:val="009E5656"/>
    <w:rsid w:val="009E59AC"/>
    <w:rsid w:val="009E5A2D"/>
    <w:rsid w:val="009E5AB4"/>
    <w:rsid w:val="009E5B05"/>
    <w:rsid w:val="009E5BCA"/>
    <w:rsid w:val="009E5C6C"/>
    <w:rsid w:val="009E6269"/>
    <w:rsid w:val="009E641D"/>
    <w:rsid w:val="009E646A"/>
    <w:rsid w:val="009E6547"/>
    <w:rsid w:val="009E6552"/>
    <w:rsid w:val="009E6910"/>
    <w:rsid w:val="009E69C1"/>
    <w:rsid w:val="009E6A64"/>
    <w:rsid w:val="009E6BFC"/>
    <w:rsid w:val="009E6D6C"/>
    <w:rsid w:val="009E6F8E"/>
    <w:rsid w:val="009E6FBA"/>
    <w:rsid w:val="009E6FC8"/>
    <w:rsid w:val="009E704E"/>
    <w:rsid w:val="009E713B"/>
    <w:rsid w:val="009E7777"/>
    <w:rsid w:val="009E7789"/>
    <w:rsid w:val="009E77B5"/>
    <w:rsid w:val="009E7881"/>
    <w:rsid w:val="009E7A98"/>
    <w:rsid w:val="009E7CC5"/>
    <w:rsid w:val="009E7D06"/>
    <w:rsid w:val="009E7DCE"/>
    <w:rsid w:val="009E7E9B"/>
    <w:rsid w:val="009E7FC1"/>
    <w:rsid w:val="009E7FDA"/>
    <w:rsid w:val="009F0239"/>
    <w:rsid w:val="009F0258"/>
    <w:rsid w:val="009F02E1"/>
    <w:rsid w:val="009F0355"/>
    <w:rsid w:val="009F0366"/>
    <w:rsid w:val="009F0446"/>
    <w:rsid w:val="009F04F1"/>
    <w:rsid w:val="009F0535"/>
    <w:rsid w:val="009F056D"/>
    <w:rsid w:val="009F05E5"/>
    <w:rsid w:val="009F07E7"/>
    <w:rsid w:val="009F07FC"/>
    <w:rsid w:val="009F0899"/>
    <w:rsid w:val="009F0992"/>
    <w:rsid w:val="009F0B07"/>
    <w:rsid w:val="009F0C2E"/>
    <w:rsid w:val="009F0CD1"/>
    <w:rsid w:val="009F0DEC"/>
    <w:rsid w:val="009F1172"/>
    <w:rsid w:val="009F124A"/>
    <w:rsid w:val="009F13BC"/>
    <w:rsid w:val="009F15AB"/>
    <w:rsid w:val="009F16BA"/>
    <w:rsid w:val="009F172C"/>
    <w:rsid w:val="009F1856"/>
    <w:rsid w:val="009F187B"/>
    <w:rsid w:val="009F1933"/>
    <w:rsid w:val="009F1B9C"/>
    <w:rsid w:val="009F1CB4"/>
    <w:rsid w:val="009F1E05"/>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4027"/>
    <w:rsid w:val="009F4196"/>
    <w:rsid w:val="009F41E1"/>
    <w:rsid w:val="009F428C"/>
    <w:rsid w:val="009F4375"/>
    <w:rsid w:val="009F4405"/>
    <w:rsid w:val="009F465A"/>
    <w:rsid w:val="009F465D"/>
    <w:rsid w:val="009F483A"/>
    <w:rsid w:val="009F4848"/>
    <w:rsid w:val="009F4928"/>
    <w:rsid w:val="009F4977"/>
    <w:rsid w:val="009F4A60"/>
    <w:rsid w:val="009F4CC9"/>
    <w:rsid w:val="009F4F05"/>
    <w:rsid w:val="009F50DD"/>
    <w:rsid w:val="009F5375"/>
    <w:rsid w:val="009F5606"/>
    <w:rsid w:val="009F5807"/>
    <w:rsid w:val="009F5A90"/>
    <w:rsid w:val="009F5C09"/>
    <w:rsid w:val="009F5CA4"/>
    <w:rsid w:val="009F5CB5"/>
    <w:rsid w:val="009F5DD0"/>
    <w:rsid w:val="009F63F9"/>
    <w:rsid w:val="009F6410"/>
    <w:rsid w:val="009F6457"/>
    <w:rsid w:val="009F648F"/>
    <w:rsid w:val="009F651D"/>
    <w:rsid w:val="009F65B4"/>
    <w:rsid w:val="009F6862"/>
    <w:rsid w:val="009F689F"/>
    <w:rsid w:val="009F6964"/>
    <w:rsid w:val="009F6A6D"/>
    <w:rsid w:val="009F7031"/>
    <w:rsid w:val="009F7169"/>
    <w:rsid w:val="009F71CE"/>
    <w:rsid w:val="009F71FB"/>
    <w:rsid w:val="009F72DF"/>
    <w:rsid w:val="009F73D3"/>
    <w:rsid w:val="009F74AE"/>
    <w:rsid w:val="009F7637"/>
    <w:rsid w:val="009F7883"/>
    <w:rsid w:val="009F79BE"/>
    <w:rsid w:val="009F7AEB"/>
    <w:rsid w:val="009F7BDB"/>
    <w:rsid w:val="009F7DA7"/>
    <w:rsid w:val="00A0018E"/>
    <w:rsid w:val="00A002C2"/>
    <w:rsid w:val="00A00780"/>
    <w:rsid w:val="00A00926"/>
    <w:rsid w:val="00A00980"/>
    <w:rsid w:val="00A00A76"/>
    <w:rsid w:val="00A00AC6"/>
    <w:rsid w:val="00A00B60"/>
    <w:rsid w:val="00A00C8D"/>
    <w:rsid w:val="00A00F48"/>
    <w:rsid w:val="00A01006"/>
    <w:rsid w:val="00A0124D"/>
    <w:rsid w:val="00A012CA"/>
    <w:rsid w:val="00A01344"/>
    <w:rsid w:val="00A013B0"/>
    <w:rsid w:val="00A013E7"/>
    <w:rsid w:val="00A015E1"/>
    <w:rsid w:val="00A0199A"/>
    <w:rsid w:val="00A01AC9"/>
    <w:rsid w:val="00A01B32"/>
    <w:rsid w:val="00A01BF0"/>
    <w:rsid w:val="00A01DAC"/>
    <w:rsid w:val="00A01E7F"/>
    <w:rsid w:val="00A0205D"/>
    <w:rsid w:val="00A02594"/>
    <w:rsid w:val="00A025A9"/>
    <w:rsid w:val="00A02870"/>
    <w:rsid w:val="00A02B26"/>
    <w:rsid w:val="00A02BEC"/>
    <w:rsid w:val="00A02C96"/>
    <w:rsid w:val="00A02D52"/>
    <w:rsid w:val="00A02FBC"/>
    <w:rsid w:val="00A030BE"/>
    <w:rsid w:val="00A033E6"/>
    <w:rsid w:val="00A0346B"/>
    <w:rsid w:val="00A0349A"/>
    <w:rsid w:val="00A034DC"/>
    <w:rsid w:val="00A038E3"/>
    <w:rsid w:val="00A03929"/>
    <w:rsid w:val="00A0396A"/>
    <w:rsid w:val="00A03A1D"/>
    <w:rsid w:val="00A03DF1"/>
    <w:rsid w:val="00A043B9"/>
    <w:rsid w:val="00A0443D"/>
    <w:rsid w:val="00A0446A"/>
    <w:rsid w:val="00A04541"/>
    <w:rsid w:val="00A04583"/>
    <w:rsid w:val="00A04628"/>
    <w:rsid w:val="00A0476E"/>
    <w:rsid w:val="00A04A92"/>
    <w:rsid w:val="00A04AED"/>
    <w:rsid w:val="00A04B39"/>
    <w:rsid w:val="00A04C0E"/>
    <w:rsid w:val="00A04C25"/>
    <w:rsid w:val="00A04D37"/>
    <w:rsid w:val="00A04DB3"/>
    <w:rsid w:val="00A04E65"/>
    <w:rsid w:val="00A04F64"/>
    <w:rsid w:val="00A04FD9"/>
    <w:rsid w:val="00A05109"/>
    <w:rsid w:val="00A05206"/>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7C"/>
    <w:rsid w:val="00A07594"/>
    <w:rsid w:val="00A07654"/>
    <w:rsid w:val="00A07656"/>
    <w:rsid w:val="00A07AA8"/>
    <w:rsid w:val="00A07AD8"/>
    <w:rsid w:val="00A07B16"/>
    <w:rsid w:val="00A07DA1"/>
    <w:rsid w:val="00A10050"/>
    <w:rsid w:val="00A100A0"/>
    <w:rsid w:val="00A10230"/>
    <w:rsid w:val="00A1038E"/>
    <w:rsid w:val="00A103E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56"/>
    <w:rsid w:val="00A13CB4"/>
    <w:rsid w:val="00A13CF1"/>
    <w:rsid w:val="00A13DD2"/>
    <w:rsid w:val="00A13DE2"/>
    <w:rsid w:val="00A1410F"/>
    <w:rsid w:val="00A1431F"/>
    <w:rsid w:val="00A14348"/>
    <w:rsid w:val="00A145D0"/>
    <w:rsid w:val="00A147AF"/>
    <w:rsid w:val="00A147BB"/>
    <w:rsid w:val="00A14911"/>
    <w:rsid w:val="00A14964"/>
    <w:rsid w:val="00A14B4D"/>
    <w:rsid w:val="00A154A9"/>
    <w:rsid w:val="00A154BB"/>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451"/>
    <w:rsid w:val="00A16510"/>
    <w:rsid w:val="00A1658D"/>
    <w:rsid w:val="00A165A2"/>
    <w:rsid w:val="00A166C5"/>
    <w:rsid w:val="00A16788"/>
    <w:rsid w:val="00A1686F"/>
    <w:rsid w:val="00A17180"/>
    <w:rsid w:val="00A172F4"/>
    <w:rsid w:val="00A17345"/>
    <w:rsid w:val="00A17648"/>
    <w:rsid w:val="00A176BE"/>
    <w:rsid w:val="00A1789B"/>
    <w:rsid w:val="00A17918"/>
    <w:rsid w:val="00A1797A"/>
    <w:rsid w:val="00A179CC"/>
    <w:rsid w:val="00A17C30"/>
    <w:rsid w:val="00A17D23"/>
    <w:rsid w:val="00A17E72"/>
    <w:rsid w:val="00A17FA0"/>
    <w:rsid w:val="00A20075"/>
    <w:rsid w:val="00A20158"/>
    <w:rsid w:val="00A201BF"/>
    <w:rsid w:val="00A2021C"/>
    <w:rsid w:val="00A20232"/>
    <w:rsid w:val="00A2030A"/>
    <w:rsid w:val="00A205BF"/>
    <w:rsid w:val="00A205D4"/>
    <w:rsid w:val="00A20625"/>
    <w:rsid w:val="00A207E7"/>
    <w:rsid w:val="00A20961"/>
    <w:rsid w:val="00A20FAF"/>
    <w:rsid w:val="00A2104B"/>
    <w:rsid w:val="00A2104C"/>
    <w:rsid w:val="00A210E9"/>
    <w:rsid w:val="00A21210"/>
    <w:rsid w:val="00A21763"/>
    <w:rsid w:val="00A21891"/>
    <w:rsid w:val="00A218AE"/>
    <w:rsid w:val="00A21A9D"/>
    <w:rsid w:val="00A21AAA"/>
    <w:rsid w:val="00A21C06"/>
    <w:rsid w:val="00A21E51"/>
    <w:rsid w:val="00A21F3D"/>
    <w:rsid w:val="00A2208A"/>
    <w:rsid w:val="00A22132"/>
    <w:rsid w:val="00A22207"/>
    <w:rsid w:val="00A2232D"/>
    <w:rsid w:val="00A22565"/>
    <w:rsid w:val="00A22588"/>
    <w:rsid w:val="00A22664"/>
    <w:rsid w:val="00A228BE"/>
    <w:rsid w:val="00A2294D"/>
    <w:rsid w:val="00A2299E"/>
    <w:rsid w:val="00A22AF2"/>
    <w:rsid w:val="00A22C89"/>
    <w:rsid w:val="00A23106"/>
    <w:rsid w:val="00A23190"/>
    <w:rsid w:val="00A23243"/>
    <w:rsid w:val="00A23260"/>
    <w:rsid w:val="00A233D4"/>
    <w:rsid w:val="00A234C5"/>
    <w:rsid w:val="00A23590"/>
    <w:rsid w:val="00A2369F"/>
    <w:rsid w:val="00A23919"/>
    <w:rsid w:val="00A23921"/>
    <w:rsid w:val="00A23DA4"/>
    <w:rsid w:val="00A23E0D"/>
    <w:rsid w:val="00A24002"/>
    <w:rsid w:val="00A240C4"/>
    <w:rsid w:val="00A24171"/>
    <w:rsid w:val="00A24201"/>
    <w:rsid w:val="00A244AD"/>
    <w:rsid w:val="00A245E1"/>
    <w:rsid w:val="00A2470A"/>
    <w:rsid w:val="00A2481C"/>
    <w:rsid w:val="00A24B20"/>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780"/>
    <w:rsid w:val="00A26883"/>
    <w:rsid w:val="00A26941"/>
    <w:rsid w:val="00A269B4"/>
    <w:rsid w:val="00A26A16"/>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8F"/>
    <w:rsid w:val="00A31AF3"/>
    <w:rsid w:val="00A31D45"/>
    <w:rsid w:val="00A31E88"/>
    <w:rsid w:val="00A32065"/>
    <w:rsid w:val="00A321B9"/>
    <w:rsid w:val="00A321EE"/>
    <w:rsid w:val="00A3226E"/>
    <w:rsid w:val="00A32284"/>
    <w:rsid w:val="00A32559"/>
    <w:rsid w:val="00A325C2"/>
    <w:rsid w:val="00A325CC"/>
    <w:rsid w:val="00A327E2"/>
    <w:rsid w:val="00A3283D"/>
    <w:rsid w:val="00A329BB"/>
    <w:rsid w:val="00A32C37"/>
    <w:rsid w:val="00A32F7E"/>
    <w:rsid w:val="00A33073"/>
    <w:rsid w:val="00A330EE"/>
    <w:rsid w:val="00A3331F"/>
    <w:rsid w:val="00A333B0"/>
    <w:rsid w:val="00A334F0"/>
    <w:rsid w:val="00A33866"/>
    <w:rsid w:val="00A3393A"/>
    <w:rsid w:val="00A33BDE"/>
    <w:rsid w:val="00A33C4C"/>
    <w:rsid w:val="00A33D5C"/>
    <w:rsid w:val="00A33D95"/>
    <w:rsid w:val="00A33E36"/>
    <w:rsid w:val="00A343B2"/>
    <w:rsid w:val="00A3449E"/>
    <w:rsid w:val="00A344B4"/>
    <w:rsid w:val="00A34583"/>
    <w:rsid w:val="00A345B2"/>
    <w:rsid w:val="00A345DB"/>
    <w:rsid w:val="00A34685"/>
    <w:rsid w:val="00A3471E"/>
    <w:rsid w:val="00A34C37"/>
    <w:rsid w:val="00A34DA0"/>
    <w:rsid w:val="00A34E1A"/>
    <w:rsid w:val="00A34FDC"/>
    <w:rsid w:val="00A35067"/>
    <w:rsid w:val="00A3518F"/>
    <w:rsid w:val="00A35195"/>
    <w:rsid w:val="00A35255"/>
    <w:rsid w:val="00A3554C"/>
    <w:rsid w:val="00A35728"/>
    <w:rsid w:val="00A35A0B"/>
    <w:rsid w:val="00A35BD0"/>
    <w:rsid w:val="00A35C78"/>
    <w:rsid w:val="00A35FC8"/>
    <w:rsid w:val="00A3600A"/>
    <w:rsid w:val="00A361FF"/>
    <w:rsid w:val="00A3628A"/>
    <w:rsid w:val="00A362CB"/>
    <w:rsid w:val="00A362D2"/>
    <w:rsid w:val="00A36580"/>
    <w:rsid w:val="00A36590"/>
    <w:rsid w:val="00A36B33"/>
    <w:rsid w:val="00A36DD5"/>
    <w:rsid w:val="00A370B5"/>
    <w:rsid w:val="00A371C1"/>
    <w:rsid w:val="00A37353"/>
    <w:rsid w:val="00A37413"/>
    <w:rsid w:val="00A3747D"/>
    <w:rsid w:val="00A3758D"/>
    <w:rsid w:val="00A37655"/>
    <w:rsid w:val="00A3793F"/>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66A"/>
    <w:rsid w:val="00A41798"/>
    <w:rsid w:val="00A41821"/>
    <w:rsid w:val="00A41BA6"/>
    <w:rsid w:val="00A41C5C"/>
    <w:rsid w:val="00A41E7B"/>
    <w:rsid w:val="00A41EE4"/>
    <w:rsid w:val="00A41EF0"/>
    <w:rsid w:val="00A41F9F"/>
    <w:rsid w:val="00A422A2"/>
    <w:rsid w:val="00A42435"/>
    <w:rsid w:val="00A42493"/>
    <w:rsid w:val="00A42659"/>
    <w:rsid w:val="00A42A23"/>
    <w:rsid w:val="00A42A9E"/>
    <w:rsid w:val="00A42B47"/>
    <w:rsid w:val="00A42B72"/>
    <w:rsid w:val="00A42B87"/>
    <w:rsid w:val="00A42C7E"/>
    <w:rsid w:val="00A42D50"/>
    <w:rsid w:val="00A42E41"/>
    <w:rsid w:val="00A42F87"/>
    <w:rsid w:val="00A430E8"/>
    <w:rsid w:val="00A43104"/>
    <w:rsid w:val="00A4319B"/>
    <w:rsid w:val="00A4339C"/>
    <w:rsid w:val="00A4392A"/>
    <w:rsid w:val="00A43992"/>
    <w:rsid w:val="00A43B21"/>
    <w:rsid w:val="00A43E3C"/>
    <w:rsid w:val="00A44078"/>
    <w:rsid w:val="00A4424E"/>
    <w:rsid w:val="00A442E8"/>
    <w:rsid w:val="00A443F4"/>
    <w:rsid w:val="00A44415"/>
    <w:rsid w:val="00A44468"/>
    <w:rsid w:val="00A444F8"/>
    <w:rsid w:val="00A447D0"/>
    <w:rsid w:val="00A44882"/>
    <w:rsid w:val="00A44994"/>
    <w:rsid w:val="00A44A8E"/>
    <w:rsid w:val="00A44B7D"/>
    <w:rsid w:val="00A44CDA"/>
    <w:rsid w:val="00A44CEA"/>
    <w:rsid w:val="00A44E28"/>
    <w:rsid w:val="00A44F39"/>
    <w:rsid w:val="00A44FE2"/>
    <w:rsid w:val="00A45329"/>
    <w:rsid w:val="00A45371"/>
    <w:rsid w:val="00A454DC"/>
    <w:rsid w:val="00A454E3"/>
    <w:rsid w:val="00A4565F"/>
    <w:rsid w:val="00A4570E"/>
    <w:rsid w:val="00A4579D"/>
    <w:rsid w:val="00A459C2"/>
    <w:rsid w:val="00A45A3B"/>
    <w:rsid w:val="00A45A9C"/>
    <w:rsid w:val="00A45C21"/>
    <w:rsid w:val="00A45C5B"/>
    <w:rsid w:val="00A45D51"/>
    <w:rsid w:val="00A45EFA"/>
    <w:rsid w:val="00A46251"/>
    <w:rsid w:val="00A4629C"/>
    <w:rsid w:val="00A462B2"/>
    <w:rsid w:val="00A462E5"/>
    <w:rsid w:val="00A46332"/>
    <w:rsid w:val="00A464CB"/>
    <w:rsid w:val="00A465AC"/>
    <w:rsid w:val="00A466C9"/>
    <w:rsid w:val="00A4699E"/>
    <w:rsid w:val="00A46AAB"/>
    <w:rsid w:val="00A46B40"/>
    <w:rsid w:val="00A46FAD"/>
    <w:rsid w:val="00A46FCB"/>
    <w:rsid w:val="00A4713C"/>
    <w:rsid w:val="00A471CB"/>
    <w:rsid w:val="00A47406"/>
    <w:rsid w:val="00A47A0F"/>
    <w:rsid w:val="00A47B4B"/>
    <w:rsid w:val="00A47B4D"/>
    <w:rsid w:val="00A47F70"/>
    <w:rsid w:val="00A500D8"/>
    <w:rsid w:val="00A5044D"/>
    <w:rsid w:val="00A504E4"/>
    <w:rsid w:val="00A50690"/>
    <w:rsid w:val="00A50B00"/>
    <w:rsid w:val="00A50B01"/>
    <w:rsid w:val="00A50B5A"/>
    <w:rsid w:val="00A50D49"/>
    <w:rsid w:val="00A50FD7"/>
    <w:rsid w:val="00A51111"/>
    <w:rsid w:val="00A511FB"/>
    <w:rsid w:val="00A514EB"/>
    <w:rsid w:val="00A515DD"/>
    <w:rsid w:val="00A518BF"/>
    <w:rsid w:val="00A51D0C"/>
    <w:rsid w:val="00A51DA7"/>
    <w:rsid w:val="00A51E9D"/>
    <w:rsid w:val="00A51F3E"/>
    <w:rsid w:val="00A5217A"/>
    <w:rsid w:val="00A521E0"/>
    <w:rsid w:val="00A523B2"/>
    <w:rsid w:val="00A5246C"/>
    <w:rsid w:val="00A524C8"/>
    <w:rsid w:val="00A52733"/>
    <w:rsid w:val="00A52872"/>
    <w:rsid w:val="00A5291D"/>
    <w:rsid w:val="00A529E6"/>
    <w:rsid w:val="00A529F5"/>
    <w:rsid w:val="00A52A37"/>
    <w:rsid w:val="00A52ABC"/>
    <w:rsid w:val="00A52EDB"/>
    <w:rsid w:val="00A531C2"/>
    <w:rsid w:val="00A532E0"/>
    <w:rsid w:val="00A53606"/>
    <w:rsid w:val="00A53D61"/>
    <w:rsid w:val="00A53DBD"/>
    <w:rsid w:val="00A53FB5"/>
    <w:rsid w:val="00A53FC3"/>
    <w:rsid w:val="00A54030"/>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076"/>
    <w:rsid w:val="00A57212"/>
    <w:rsid w:val="00A57311"/>
    <w:rsid w:val="00A57570"/>
    <w:rsid w:val="00A576C8"/>
    <w:rsid w:val="00A5772F"/>
    <w:rsid w:val="00A57759"/>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7F6"/>
    <w:rsid w:val="00A61828"/>
    <w:rsid w:val="00A61879"/>
    <w:rsid w:val="00A6189D"/>
    <w:rsid w:val="00A61B8D"/>
    <w:rsid w:val="00A61CB9"/>
    <w:rsid w:val="00A61D7C"/>
    <w:rsid w:val="00A61F65"/>
    <w:rsid w:val="00A61F99"/>
    <w:rsid w:val="00A621F3"/>
    <w:rsid w:val="00A623EF"/>
    <w:rsid w:val="00A62454"/>
    <w:rsid w:val="00A627E0"/>
    <w:rsid w:val="00A62953"/>
    <w:rsid w:val="00A62C81"/>
    <w:rsid w:val="00A62E41"/>
    <w:rsid w:val="00A63001"/>
    <w:rsid w:val="00A630D3"/>
    <w:rsid w:val="00A63244"/>
    <w:rsid w:val="00A634DB"/>
    <w:rsid w:val="00A63564"/>
    <w:rsid w:val="00A6367F"/>
    <w:rsid w:val="00A636C7"/>
    <w:rsid w:val="00A63872"/>
    <w:rsid w:val="00A63A37"/>
    <w:rsid w:val="00A63BD8"/>
    <w:rsid w:val="00A63CD7"/>
    <w:rsid w:val="00A63D06"/>
    <w:rsid w:val="00A63D83"/>
    <w:rsid w:val="00A63EDF"/>
    <w:rsid w:val="00A64196"/>
    <w:rsid w:val="00A642A4"/>
    <w:rsid w:val="00A6432C"/>
    <w:rsid w:val="00A6446D"/>
    <w:rsid w:val="00A64603"/>
    <w:rsid w:val="00A64687"/>
    <w:rsid w:val="00A64730"/>
    <w:rsid w:val="00A64762"/>
    <w:rsid w:val="00A647A9"/>
    <w:rsid w:val="00A649B4"/>
    <w:rsid w:val="00A649B6"/>
    <w:rsid w:val="00A64BB9"/>
    <w:rsid w:val="00A64BC7"/>
    <w:rsid w:val="00A64EB1"/>
    <w:rsid w:val="00A64EE9"/>
    <w:rsid w:val="00A651F1"/>
    <w:rsid w:val="00A6527A"/>
    <w:rsid w:val="00A65417"/>
    <w:rsid w:val="00A6542C"/>
    <w:rsid w:val="00A655C8"/>
    <w:rsid w:val="00A6563A"/>
    <w:rsid w:val="00A657CF"/>
    <w:rsid w:val="00A65887"/>
    <w:rsid w:val="00A65B8E"/>
    <w:rsid w:val="00A65C14"/>
    <w:rsid w:val="00A65C72"/>
    <w:rsid w:val="00A65C83"/>
    <w:rsid w:val="00A65CEB"/>
    <w:rsid w:val="00A65DB4"/>
    <w:rsid w:val="00A65E73"/>
    <w:rsid w:val="00A65F12"/>
    <w:rsid w:val="00A65FBF"/>
    <w:rsid w:val="00A66149"/>
    <w:rsid w:val="00A662B5"/>
    <w:rsid w:val="00A6636E"/>
    <w:rsid w:val="00A66851"/>
    <w:rsid w:val="00A669D6"/>
    <w:rsid w:val="00A66D53"/>
    <w:rsid w:val="00A66DAB"/>
    <w:rsid w:val="00A66E7E"/>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41F"/>
    <w:rsid w:val="00A71668"/>
    <w:rsid w:val="00A71AAA"/>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242"/>
    <w:rsid w:val="00A7356D"/>
    <w:rsid w:val="00A73873"/>
    <w:rsid w:val="00A738F7"/>
    <w:rsid w:val="00A739AB"/>
    <w:rsid w:val="00A739C0"/>
    <w:rsid w:val="00A73AB7"/>
    <w:rsid w:val="00A73C5C"/>
    <w:rsid w:val="00A73D4C"/>
    <w:rsid w:val="00A73E88"/>
    <w:rsid w:val="00A73FE9"/>
    <w:rsid w:val="00A744A2"/>
    <w:rsid w:val="00A74598"/>
    <w:rsid w:val="00A745D9"/>
    <w:rsid w:val="00A7473B"/>
    <w:rsid w:val="00A74E04"/>
    <w:rsid w:val="00A74F2B"/>
    <w:rsid w:val="00A74F6C"/>
    <w:rsid w:val="00A7520A"/>
    <w:rsid w:val="00A75212"/>
    <w:rsid w:val="00A7538B"/>
    <w:rsid w:val="00A754B8"/>
    <w:rsid w:val="00A75621"/>
    <w:rsid w:val="00A75920"/>
    <w:rsid w:val="00A75967"/>
    <w:rsid w:val="00A75CD5"/>
    <w:rsid w:val="00A75DE7"/>
    <w:rsid w:val="00A75F9C"/>
    <w:rsid w:val="00A760AA"/>
    <w:rsid w:val="00A761F0"/>
    <w:rsid w:val="00A762C3"/>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0F"/>
    <w:rsid w:val="00A811B0"/>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53E"/>
    <w:rsid w:val="00A8270D"/>
    <w:rsid w:val="00A82B49"/>
    <w:rsid w:val="00A82C1E"/>
    <w:rsid w:val="00A82F2B"/>
    <w:rsid w:val="00A82FDF"/>
    <w:rsid w:val="00A831F0"/>
    <w:rsid w:val="00A8323D"/>
    <w:rsid w:val="00A832BE"/>
    <w:rsid w:val="00A83309"/>
    <w:rsid w:val="00A83BF1"/>
    <w:rsid w:val="00A83CA0"/>
    <w:rsid w:val="00A83DDC"/>
    <w:rsid w:val="00A83E49"/>
    <w:rsid w:val="00A84298"/>
    <w:rsid w:val="00A844CE"/>
    <w:rsid w:val="00A84527"/>
    <w:rsid w:val="00A8455B"/>
    <w:rsid w:val="00A849E5"/>
    <w:rsid w:val="00A84B80"/>
    <w:rsid w:val="00A84EBF"/>
    <w:rsid w:val="00A84F6A"/>
    <w:rsid w:val="00A850DC"/>
    <w:rsid w:val="00A851D3"/>
    <w:rsid w:val="00A85237"/>
    <w:rsid w:val="00A8523D"/>
    <w:rsid w:val="00A852C9"/>
    <w:rsid w:val="00A85301"/>
    <w:rsid w:val="00A853D7"/>
    <w:rsid w:val="00A85489"/>
    <w:rsid w:val="00A85661"/>
    <w:rsid w:val="00A85918"/>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EB4"/>
    <w:rsid w:val="00A86F67"/>
    <w:rsid w:val="00A86FEF"/>
    <w:rsid w:val="00A8706A"/>
    <w:rsid w:val="00A87129"/>
    <w:rsid w:val="00A87426"/>
    <w:rsid w:val="00A87458"/>
    <w:rsid w:val="00A87482"/>
    <w:rsid w:val="00A875B7"/>
    <w:rsid w:val="00A875E8"/>
    <w:rsid w:val="00A876BB"/>
    <w:rsid w:val="00A87738"/>
    <w:rsid w:val="00A87AA7"/>
    <w:rsid w:val="00A87DA8"/>
    <w:rsid w:val="00A87E73"/>
    <w:rsid w:val="00A87F4E"/>
    <w:rsid w:val="00A90061"/>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F3E"/>
    <w:rsid w:val="00A920DD"/>
    <w:rsid w:val="00A92171"/>
    <w:rsid w:val="00A921D7"/>
    <w:rsid w:val="00A92457"/>
    <w:rsid w:val="00A927C4"/>
    <w:rsid w:val="00A927EE"/>
    <w:rsid w:val="00A92AC1"/>
    <w:rsid w:val="00A92ACB"/>
    <w:rsid w:val="00A92B81"/>
    <w:rsid w:val="00A92BA1"/>
    <w:rsid w:val="00A931E7"/>
    <w:rsid w:val="00A9327E"/>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074"/>
    <w:rsid w:val="00A94373"/>
    <w:rsid w:val="00A946E6"/>
    <w:rsid w:val="00A948C9"/>
    <w:rsid w:val="00A94A70"/>
    <w:rsid w:val="00A94BB8"/>
    <w:rsid w:val="00A95024"/>
    <w:rsid w:val="00A9505F"/>
    <w:rsid w:val="00A9508C"/>
    <w:rsid w:val="00A9526D"/>
    <w:rsid w:val="00A95279"/>
    <w:rsid w:val="00A95371"/>
    <w:rsid w:val="00A953A4"/>
    <w:rsid w:val="00A9564E"/>
    <w:rsid w:val="00A95A3E"/>
    <w:rsid w:val="00A95B82"/>
    <w:rsid w:val="00A95F70"/>
    <w:rsid w:val="00A96058"/>
    <w:rsid w:val="00A964EC"/>
    <w:rsid w:val="00A96905"/>
    <w:rsid w:val="00A9692B"/>
    <w:rsid w:val="00A96C9A"/>
    <w:rsid w:val="00A96C9C"/>
    <w:rsid w:val="00A96CF6"/>
    <w:rsid w:val="00A96D7E"/>
    <w:rsid w:val="00A96DB7"/>
    <w:rsid w:val="00A96F06"/>
    <w:rsid w:val="00A96F44"/>
    <w:rsid w:val="00A96F9A"/>
    <w:rsid w:val="00A9707D"/>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79"/>
    <w:rsid w:val="00AA10D1"/>
    <w:rsid w:val="00AA1264"/>
    <w:rsid w:val="00AA13DD"/>
    <w:rsid w:val="00AA13E8"/>
    <w:rsid w:val="00AA1442"/>
    <w:rsid w:val="00AA152F"/>
    <w:rsid w:val="00AA158B"/>
    <w:rsid w:val="00AA1740"/>
    <w:rsid w:val="00AA19F7"/>
    <w:rsid w:val="00AA1D12"/>
    <w:rsid w:val="00AA1EEC"/>
    <w:rsid w:val="00AA1FF7"/>
    <w:rsid w:val="00AA210C"/>
    <w:rsid w:val="00AA245D"/>
    <w:rsid w:val="00AA27DC"/>
    <w:rsid w:val="00AA29F2"/>
    <w:rsid w:val="00AA2CD8"/>
    <w:rsid w:val="00AA2CF8"/>
    <w:rsid w:val="00AA30A2"/>
    <w:rsid w:val="00AA319C"/>
    <w:rsid w:val="00AA327D"/>
    <w:rsid w:val="00AA3667"/>
    <w:rsid w:val="00AA3678"/>
    <w:rsid w:val="00AA36FC"/>
    <w:rsid w:val="00AA3745"/>
    <w:rsid w:val="00AA3C5C"/>
    <w:rsid w:val="00AA3E39"/>
    <w:rsid w:val="00AA44C3"/>
    <w:rsid w:val="00AA45C0"/>
    <w:rsid w:val="00AA461D"/>
    <w:rsid w:val="00AA466C"/>
    <w:rsid w:val="00AA4885"/>
    <w:rsid w:val="00AA4A96"/>
    <w:rsid w:val="00AA4ABF"/>
    <w:rsid w:val="00AA4C09"/>
    <w:rsid w:val="00AA4E89"/>
    <w:rsid w:val="00AA4F41"/>
    <w:rsid w:val="00AA50E8"/>
    <w:rsid w:val="00AA52AE"/>
    <w:rsid w:val="00AA5304"/>
    <w:rsid w:val="00AA541B"/>
    <w:rsid w:val="00AA5584"/>
    <w:rsid w:val="00AA576F"/>
    <w:rsid w:val="00AA57BA"/>
    <w:rsid w:val="00AA581A"/>
    <w:rsid w:val="00AA5A4C"/>
    <w:rsid w:val="00AA5C0F"/>
    <w:rsid w:val="00AA5CC5"/>
    <w:rsid w:val="00AA5EAC"/>
    <w:rsid w:val="00AA5F62"/>
    <w:rsid w:val="00AA6026"/>
    <w:rsid w:val="00AA609B"/>
    <w:rsid w:val="00AA61C2"/>
    <w:rsid w:val="00AA6206"/>
    <w:rsid w:val="00AA6207"/>
    <w:rsid w:val="00AA62C9"/>
    <w:rsid w:val="00AA630A"/>
    <w:rsid w:val="00AA6372"/>
    <w:rsid w:val="00AA6475"/>
    <w:rsid w:val="00AA6646"/>
    <w:rsid w:val="00AA67FE"/>
    <w:rsid w:val="00AA69EF"/>
    <w:rsid w:val="00AA6A23"/>
    <w:rsid w:val="00AA6B73"/>
    <w:rsid w:val="00AA6CA2"/>
    <w:rsid w:val="00AA6D95"/>
    <w:rsid w:val="00AA6EF4"/>
    <w:rsid w:val="00AA6F21"/>
    <w:rsid w:val="00AA6F9A"/>
    <w:rsid w:val="00AA6FBD"/>
    <w:rsid w:val="00AA7087"/>
    <w:rsid w:val="00AA71C6"/>
    <w:rsid w:val="00AA76DD"/>
    <w:rsid w:val="00AA7701"/>
    <w:rsid w:val="00AA77AC"/>
    <w:rsid w:val="00AA781A"/>
    <w:rsid w:val="00AA7ACE"/>
    <w:rsid w:val="00AA7BA3"/>
    <w:rsid w:val="00AA7C4F"/>
    <w:rsid w:val="00AA7D6D"/>
    <w:rsid w:val="00AB0001"/>
    <w:rsid w:val="00AB001C"/>
    <w:rsid w:val="00AB01A9"/>
    <w:rsid w:val="00AB01D4"/>
    <w:rsid w:val="00AB023B"/>
    <w:rsid w:val="00AB02C8"/>
    <w:rsid w:val="00AB05BC"/>
    <w:rsid w:val="00AB06B8"/>
    <w:rsid w:val="00AB06E6"/>
    <w:rsid w:val="00AB0941"/>
    <w:rsid w:val="00AB0ADE"/>
    <w:rsid w:val="00AB0B59"/>
    <w:rsid w:val="00AB0CA0"/>
    <w:rsid w:val="00AB101A"/>
    <w:rsid w:val="00AB102D"/>
    <w:rsid w:val="00AB10D1"/>
    <w:rsid w:val="00AB12A9"/>
    <w:rsid w:val="00AB12DE"/>
    <w:rsid w:val="00AB147B"/>
    <w:rsid w:val="00AB1671"/>
    <w:rsid w:val="00AB1705"/>
    <w:rsid w:val="00AB1966"/>
    <w:rsid w:val="00AB1A33"/>
    <w:rsid w:val="00AB1A92"/>
    <w:rsid w:val="00AB1F82"/>
    <w:rsid w:val="00AB2154"/>
    <w:rsid w:val="00AB21B2"/>
    <w:rsid w:val="00AB2263"/>
    <w:rsid w:val="00AB2857"/>
    <w:rsid w:val="00AB2BFE"/>
    <w:rsid w:val="00AB2C88"/>
    <w:rsid w:val="00AB2EB7"/>
    <w:rsid w:val="00AB2FD3"/>
    <w:rsid w:val="00AB307A"/>
    <w:rsid w:val="00AB31BE"/>
    <w:rsid w:val="00AB3230"/>
    <w:rsid w:val="00AB3299"/>
    <w:rsid w:val="00AB3418"/>
    <w:rsid w:val="00AB3463"/>
    <w:rsid w:val="00AB3491"/>
    <w:rsid w:val="00AB37D9"/>
    <w:rsid w:val="00AB3BF0"/>
    <w:rsid w:val="00AB3D6A"/>
    <w:rsid w:val="00AB3E0B"/>
    <w:rsid w:val="00AB3E16"/>
    <w:rsid w:val="00AB3E3E"/>
    <w:rsid w:val="00AB3E51"/>
    <w:rsid w:val="00AB3F13"/>
    <w:rsid w:val="00AB4157"/>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82C"/>
    <w:rsid w:val="00AB6BBA"/>
    <w:rsid w:val="00AB6CA0"/>
    <w:rsid w:val="00AB6DBF"/>
    <w:rsid w:val="00AB6EAA"/>
    <w:rsid w:val="00AB6FBD"/>
    <w:rsid w:val="00AB71B7"/>
    <w:rsid w:val="00AB76D5"/>
    <w:rsid w:val="00AB7718"/>
    <w:rsid w:val="00AB775D"/>
    <w:rsid w:val="00AB7787"/>
    <w:rsid w:val="00AB7860"/>
    <w:rsid w:val="00AB78AC"/>
    <w:rsid w:val="00AB78DD"/>
    <w:rsid w:val="00AB7913"/>
    <w:rsid w:val="00AB7AE7"/>
    <w:rsid w:val="00AC0169"/>
    <w:rsid w:val="00AC0529"/>
    <w:rsid w:val="00AC06E7"/>
    <w:rsid w:val="00AC09AA"/>
    <w:rsid w:val="00AC0B94"/>
    <w:rsid w:val="00AC0C75"/>
    <w:rsid w:val="00AC0CC3"/>
    <w:rsid w:val="00AC0EC8"/>
    <w:rsid w:val="00AC117F"/>
    <w:rsid w:val="00AC1281"/>
    <w:rsid w:val="00AC1324"/>
    <w:rsid w:val="00AC1592"/>
    <w:rsid w:val="00AC188B"/>
    <w:rsid w:val="00AC1C3E"/>
    <w:rsid w:val="00AC1C52"/>
    <w:rsid w:val="00AC1D26"/>
    <w:rsid w:val="00AC1EC5"/>
    <w:rsid w:val="00AC1FAA"/>
    <w:rsid w:val="00AC1FED"/>
    <w:rsid w:val="00AC2012"/>
    <w:rsid w:val="00AC20CA"/>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7B5"/>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346"/>
    <w:rsid w:val="00AC5433"/>
    <w:rsid w:val="00AC5A95"/>
    <w:rsid w:val="00AC5C2A"/>
    <w:rsid w:val="00AC5CAB"/>
    <w:rsid w:val="00AC5D67"/>
    <w:rsid w:val="00AC5FCC"/>
    <w:rsid w:val="00AC61B3"/>
    <w:rsid w:val="00AC627F"/>
    <w:rsid w:val="00AC62CA"/>
    <w:rsid w:val="00AC63F4"/>
    <w:rsid w:val="00AC6710"/>
    <w:rsid w:val="00AC671B"/>
    <w:rsid w:val="00AC6786"/>
    <w:rsid w:val="00AC6992"/>
    <w:rsid w:val="00AC6D9A"/>
    <w:rsid w:val="00AC706B"/>
    <w:rsid w:val="00AC7470"/>
    <w:rsid w:val="00AC74C2"/>
    <w:rsid w:val="00AC771B"/>
    <w:rsid w:val="00AC7CA7"/>
    <w:rsid w:val="00AC7DE9"/>
    <w:rsid w:val="00AC7ED4"/>
    <w:rsid w:val="00AC7F43"/>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0D5"/>
    <w:rsid w:val="00AD31A9"/>
    <w:rsid w:val="00AD32CD"/>
    <w:rsid w:val="00AD33C3"/>
    <w:rsid w:val="00AD34A1"/>
    <w:rsid w:val="00AD379F"/>
    <w:rsid w:val="00AD3917"/>
    <w:rsid w:val="00AD3935"/>
    <w:rsid w:val="00AD3A1C"/>
    <w:rsid w:val="00AD3A3A"/>
    <w:rsid w:val="00AD3BEC"/>
    <w:rsid w:val="00AD3DEF"/>
    <w:rsid w:val="00AD3E26"/>
    <w:rsid w:val="00AD4136"/>
    <w:rsid w:val="00AD4597"/>
    <w:rsid w:val="00AD4841"/>
    <w:rsid w:val="00AD48D9"/>
    <w:rsid w:val="00AD48F9"/>
    <w:rsid w:val="00AD4C20"/>
    <w:rsid w:val="00AD4C34"/>
    <w:rsid w:val="00AD4CBC"/>
    <w:rsid w:val="00AD5105"/>
    <w:rsid w:val="00AD5241"/>
    <w:rsid w:val="00AD53D0"/>
    <w:rsid w:val="00AD5673"/>
    <w:rsid w:val="00AD574E"/>
    <w:rsid w:val="00AD57E1"/>
    <w:rsid w:val="00AD5925"/>
    <w:rsid w:val="00AD5949"/>
    <w:rsid w:val="00AD653F"/>
    <w:rsid w:val="00AD65EE"/>
    <w:rsid w:val="00AD6707"/>
    <w:rsid w:val="00AD6980"/>
    <w:rsid w:val="00AD6AE5"/>
    <w:rsid w:val="00AD6C09"/>
    <w:rsid w:val="00AD6C7F"/>
    <w:rsid w:val="00AD6ED7"/>
    <w:rsid w:val="00AD6F42"/>
    <w:rsid w:val="00AD70C9"/>
    <w:rsid w:val="00AD72B9"/>
    <w:rsid w:val="00AD732B"/>
    <w:rsid w:val="00AD757B"/>
    <w:rsid w:val="00AD75A6"/>
    <w:rsid w:val="00AD7716"/>
    <w:rsid w:val="00AD7927"/>
    <w:rsid w:val="00AD7BAC"/>
    <w:rsid w:val="00AD7D96"/>
    <w:rsid w:val="00AD7E17"/>
    <w:rsid w:val="00AD7E84"/>
    <w:rsid w:val="00AE0160"/>
    <w:rsid w:val="00AE0356"/>
    <w:rsid w:val="00AE0683"/>
    <w:rsid w:val="00AE0D23"/>
    <w:rsid w:val="00AE0E9E"/>
    <w:rsid w:val="00AE1351"/>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375"/>
    <w:rsid w:val="00AE2422"/>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DA0"/>
    <w:rsid w:val="00AE3E80"/>
    <w:rsid w:val="00AE4298"/>
    <w:rsid w:val="00AE42D1"/>
    <w:rsid w:val="00AE44E3"/>
    <w:rsid w:val="00AE450B"/>
    <w:rsid w:val="00AE4557"/>
    <w:rsid w:val="00AE4567"/>
    <w:rsid w:val="00AE458F"/>
    <w:rsid w:val="00AE4707"/>
    <w:rsid w:val="00AE47A1"/>
    <w:rsid w:val="00AE48F9"/>
    <w:rsid w:val="00AE4A10"/>
    <w:rsid w:val="00AE4A1F"/>
    <w:rsid w:val="00AE4C55"/>
    <w:rsid w:val="00AE4E4B"/>
    <w:rsid w:val="00AE4F01"/>
    <w:rsid w:val="00AE521A"/>
    <w:rsid w:val="00AE52A2"/>
    <w:rsid w:val="00AE5434"/>
    <w:rsid w:val="00AE5980"/>
    <w:rsid w:val="00AE5C22"/>
    <w:rsid w:val="00AE5DDD"/>
    <w:rsid w:val="00AE5E95"/>
    <w:rsid w:val="00AE6433"/>
    <w:rsid w:val="00AE64AE"/>
    <w:rsid w:val="00AE6584"/>
    <w:rsid w:val="00AE66CA"/>
    <w:rsid w:val="00AE69BD"/>
    <w:rsid w:val="00AE6C01"/>
    <w:rsid w:val="00AE6D12"/>
    <w:rsid w:val="00AE6E35"/>
    <w:rsid w:val="00AE71E8"/>
    <w:rsid w:val="00AE723D"/>
    <w:rsid w:val="00AE736D"/>
    <w:rsid w:val="00AE743C"/>
    <w:rsid w:val="00AE756A"/>
    <w:rsid w:val="00AE773B"/>
    <w:rsid w:val="00AE7751"/>
    <w:rsid w:val="00AE779C"/>
    <w:rsid w:val="00AE780C"/>
    <w:rsid w:val="00AE78F5"/>
    <w:rsid w:val="00AE7992"/>
    <w:rsid w:val="00AE79D9"/>
    <w:rsid w:val="00AE7D15"/>
    <w:rsid w:val="00AE7DA5"/>
    <w:rsid w:val="00AE7EF7"/>
    <w:rsid w:val="00AF045F"/>
    <w:rsid w:val="00AF04BC"/>
    <w:rsid w:val="00AF096E"/>
    <w:rsid w:val="00AF0F2D"/>
    <w:rsid w:val="00AF0FFE"/>
    <w:rsid w:val="00AF1018"/>
    <w:rsid w:val="00AF1069"/>
    <w:rsid w:val="00AF11AD"/>
    <w:rsid w:val="00AF140F"/>
    <w:rsid w:val="00AF1414"/>
    <w:rsid w:val="00AF156F"/>
    <w:rsid w:val="00AF15C3"/>
    <w:rsid w:val="00AF187A"/>
    <w:rsid w:val="00AF19CD"/>
    <w:rsid w:val="00AF1A4A"/>
    <w:rsid w:val="00AF1FD0"/>
    <w:rsid w:val="00AF20F3"/>
    <w:rsid w:val="00AF222D"/>
    <w:rsid w:val="00AF22CD"/>
    <w:rsid w:val="00AF24F9"/>
    <w:rsid w:val="00AF25F3"/>
    <w:rsid w:val="00AF2799"/>
    <w:rsid w:val="00AF27EE"/>
    <w:rsid w:val="00AF28B0"/>
    <w:rsid w:val="00AF29EC"/>
    <w:rsid w:val="00AF2A90"/>
    <w:rsid w:val="00AF2AD5"/>
    <w:rsid w:val="00AF2B8C"/>
    <w:rsid w:val="00AF2DED"/>
    <w:rsid w:val="00AF31A4"/>
    <w:rsid w:val="00AF3560"/>
    <w:rsid w:val="00AF357F"/>
    <w:rsid w:val="00AF359C"/>
    <w:rsid w:val="00AF364D"/>
    <w:rsid w:val="00AF3671"/>
    <w:rsid w:val="00AF3727"/>
    <w:rsid w:val="00AF39AA"/>
    <w:rsid w:val="00AF3C6A"/>
    <w:rsid w:val="00AF3C80"/>
    <w:rsid w:val="00AF3C8C"/>
    <w:rsid w:val="00AF3E6E"/>
    <w:rsid w:val="00AF3E75"/>
    <w:rsid w:val="00AF4095"/>
    <w:rsid w:val="00AF41FC"/>
    <w:rsid w:val="00AF4371"/>
    <w:rsid w:val="00AF4447"/>
    <w:rsid w:val="00AF457C"/>
    <w:rsid w:val="00AF45F1"/>
    <w:rsid w:val="00AF4670"/>
    <w:rsid w:val="00AF4726"/>
    <w:rsid w:val="00AF4743"/>
    <w:rsid w:val="00AF4999"/>
    <w:rsid w:val="00AF4ABD"/>
    <w:rsid w:val="00AF4C7F"/>
    <w:rsid w:val="00AF4CAD"/>
    <w:rsid w:val="00AF4D0E"/>
    <w:rsid w:val="00AF4D3E"/>
    <w:rsid w:val="00AF4FEC"/>
    <w:rsid w:val="00AF522B"/>
    <w:rsid w:val="00AF52FB"/>
    <w:rsid w:val="00AF5363"/>
    <w:rsid w:val="00AF5510"/>
    <w:rsid w:val="00AF55D7"/>
    <w:rsid w:val="00AF5A75"/>
    <w:rsid w:val="00AF5AB1"/>
    <w:rsid w:val="00AF5B81"/>
    <w:rsid w:val="00AF5DAE"/>
    <w:rsid w:val="00AF5F78"/>
    <w:rsid w:val="00AF6040"/>
    <w:rsid w:val="00AF61A6"/>
    <w:rsid w:val="00AF63A9"/>
    <w:rsid w:val="00AF6561"/>
    <w:rsid w:val="00AF6591"/>
    <w:rsid w:val="00AF6655"/>
    <w:rsid w:val="00AF66F1"/>
    <w:rsid w:val="00AF6A76"/>
    <w:rsid w:val="00AF6A87"/>
    <w:rsid w:val="00AF6B1B"/>
    <w:rsid w:val="00AF6C87"/>
    <w:rsid w:val="00AF6C8D"/>
    <w:rsid w:val="00AF6D88"/>
    <w:rsid w:val="00AF6E9A"/>
    <w:rsid w:val="00AF6EAA"/>
    <w:rsid w:val="00AF7363"/>
    <w:rsid w:val="00AF738A"/>
    <w:rsid w:val="00AF771B"/>
    <w:rsid w:val="00AF7778"/>
    <w:rsid w:val="00AF79FD"/>
    <w:rsid w:val="00AF7C5E"/>
    <w:rsid w:val="00AF7D5F"/>
    <w:rsid w:val="00AF7F09"/>
    <w:rsid w:val="00AF7F0E"/>
    <w:rsid w:val="00AF7F70"/>
    <w:rsid w:val="00B002BA"/>
    <w:rsid w:val="00B00306"/>
    <w:rsid w:val="00B0072A"/>
    <w:rsid w:val="00B007B0"/>
    <w:rsid w:val="00B0081D"/>
    <w:rsid w:val="00B00AD0"/>
    <w:rsid w:val="00B00AD1"/>
    <w:rsid w:val="00B00D62"/>
    <w:rsid w:val="00B00E12"/>
    <w:rsid w:val="00B01058"/>
    <w:rsid w:val="00B010D3"/>
    <w:rsid w:val="00B013CF"/>
    <w:rsid w:val="00B0144A"/>
    <w:rsid w:val="00B0176D"/>
    <w:rsid w:val="00B01AB1"/>
    <w:rsid w:val="00B01C07"/>
    <w:rsid w:val="00B01CC2"/>
    <w:rsid w:val="00B01EE6"/>
    <w:rsid w:val="00B01F0D"/>
    <w:rsid w:val="00B01FEF"/>
    <w:rsid w:val="00B02014"/>
    <w:rsid w:val="00B020A8"/>
    <w:rsid w:val="00B0226D"/>
    <w:rsid w:val="00B023FC"/>
    <w:rsid w:val="00B0250A"/>
    <w:rsid w:val="00B025FD"/>
    <w:rsid w:val="00B02620"/>
    <w:rsid w:val="00B0263D"/>
    <w:rsid w:val="00B026CF"/>
    <w:rsid w:val="00B02A4C"/>
    <w:rsid w:val="00B02AD0"/>
    <w:rsid w:val="00B03101"/>
    <w:rsid w:val="00B0317A"/>
    <w:rsid w:val="00B032F8"/>
    <w:rsid w:val="00B03310"/>
    <w:rsid w:val="00B03347"/>
    <w:rsid w:val="00B0389B"/>
    <w:rsid w:val="00B039CE"/>
    <w:rsid w:val="00B03BB8"/>
    <w:rsid w:val="00B03CFE"/>
    <w:rsid w:val="00B03D26"/>
    <w:rsid w:val="00B03EFB"/>
    <w:rsid w:val="00B03F34"/>
    <w:rsid w:val="00B03FA0"/>
    <w:rsid w:val="00B040E3"/>
    <w:rsid w:val="00B0412B"/>
    <w:rsid w:val="00B043BA"/>
    <w:rsid w:val="00B049C5"/>
    <w:rsid w:val="00B049EC"/>
    <w:rsid w:val="00B04AD7"/>
    <w:rsid w:val="00B04D36"/>
    <w:rsid w:val="00B04E0E"/>
    <w:rsid w:val="00B04F11"/>
    <w:rsid w:val="00B0504B"/>
    <w:rsid w:val="00B051E2"/>
    <w:rsid w:val="00B0540A"/>
    <w:rsid w:val="00B05477"/>
    <w:rsid w:val="00B05688"/>
    <w:rsid w:val="00B056CF"/>
    <w:rsid w:val="00B0588E"/>
    <w:rsid w:val="00B05A98"/>
    <w:rsid w:val="00B05DF3"/>
    <w:rsid w:val="00B05E64"/>
    <w:rsid w:val="00B05F22"/>
    <w:rsid w:val="00B05FBD"/>
    <w:rsid w:val="00B06086"/>
    <w:rsid w:val="00B06696"/>
    <w:rsid w:val="00B066BC"/>
    <w:rsid w:val="00B066FE"/>
    <w:rsid w:val="00B06771"/>
    <w:rsid w:val="00B0694B"/>
    <w:rsid w:val="00B06A26"/>
    <w:rsid w:val="00B06C77"/>
    <w:rsid w:val="00B06C95"/>
    <w:rsid w:val="00B06CBC"/>
    <w:rsid w:val="00B06FBC"/>
    <w:rsid w:val="00B06FF3"/>
    <w:rsid w:val="00B0702E"/>
    <w:rsid w:val="00B0715E"/>
    <w:rsid w:val="00B071A1"/>
    <w:rsid w:val="00B071BE"/>
    <w:rsid w:val="00B07282"/>
    <w:rsid w:val="00B07390"/>
    <w:rsid w:val="00B0745B"/>
    <w:rsid w:val="00B0759A"/>
    <w:rsid w:val="00B075E9"/>
    <w:rsid w:val="00B075EC"/>
    <w:rsid w:val="00B07683"/>
    <w:rsid w:val="00B076A7"/>
    <w:rsid w:val="00B076C4"/>
    <w:rsid w:val="00B07821"/>
    <w:rsid w:val="00B07A16"/>
    <w:rsid w:val="00B07B00"/>
    <w:rsid w:val="00B07B44"/>
    <w:rsid w:val="00B07CBE"/>
    <w:rsid w:val="00B07D35"/>
    <w:rsid w:val="00B100B3"/>
    <w:rsid w:val="00B10103"/>
    <w:rsid w:val="00B101B0"/>
    <w:rsid w:val="00B102CA"/>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309"/>
    <w:rsid w:val="00B1167A"/>
    <w:rsid w:val="00B11882"/>
    <w:rsid w:val="00B119F2"/>
    <w:rsid w:val="00B11B8F"/>
    <w:rsid w:val="00B11C32"/>
    <w:rsid w:val="00B11C51"/>
    <w:rsid w:val="00B11E29"/>
    <w:rsid w:val="00B11E38"/>
    <w:rsid w:val="00B121CE"/>
    <w:rsid w:val="00B122BA"/>
    <w:rsid w:val="00B12395"/>
    <w:rsid w:val="00B12603"/>
    <w:rsid w:val="00B12632"/>
    <w:rsid w:val="00B12898"/>
    <w:rsid w:val="00B12921"/>
    <w:rsid w:val="00B12A88"/>
    <w:rsid w:val="00B12A8C"/>
    <w:rsid w:val="00B12D2A"/>
    <w:rsid w:val="00B12F34"/>
    <w:rsid w:val="00B13003"/>
    <w:rsid w:val="00B1301B"/>
    <w:rsid w:val="00B1309D"/>
    <w:rsid w:val="00B1310F"/>
    <w:rsid w:val="00B1335F"/>
    <w:rsid w:val="00B134EA"/>
    <w:rsid w:val="00B137BE"/>
    <w:rsid w:val="00B13829"/>
    <w:rsid w:val="00B13A47"/>
    <w:rsid w:val="00B13AE6"/>
    <w:rsid w:val="00B13B18"/>
    <w:rsid w:val="00B13B35"/>
    <w:rsid w:val="00B13F1F"/>
    <w:rsid w:val="00B13F56"/>
    <w:rsid w:val="00B14251"/>
    <w:rsid w:val="00B14280"/>
    <w:rsid w:val="00B147C8"/>
    <w:rsid w:val="00B147CC"/>
    <w:rsid w:val="00B14953"/>
    <w:rsid w:val="00B149C5"/>
    <w:rsid w:val="00B14C68"/>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49F"/>
    <w:rsid w:val="00B16616"/>
    <w:rsid w:val="00B16815"/>
    <w:rsid w:val="00B1695A"/>
    <w:rsid w:val="00B16A37"/>
    <w:rsid w:val="00B16B46"/>
    <w:rsid w:val="00B16B5F"/>
    <w:rsid w:val="00B16D06"/>
    <w:rsid w:val="00B16D08"/>
    <w:rsid w:val="00B16D24"/>
    <w:rsid w:val="00B16E89"/>
    <w:rsid w:val="00B17221"/>
    <w:rsid w:val="00B1736C"/>
    <w:rsid w:val="00B175CB"/>
    <w:rsid w:val="00B17638"/>
    <w:rsid w:val="00B17744"/>
    <w:rsid w:val="00B1789A"/>
    <w:rsid w:val="00B179FF"/>
    <w:rsid w:val="00B17B8D"/>
    <w:rsid w:val="00B17C06"/>
    <w:rsid w:val="00B17C57"/>
    <w:rsid w:val="00B17D02"/>
    <w:rsid w:val="00B17D3E"/>
    <w:rsid w:val="00B17ED8"/>
    <w:rsid w:val="00B17F29"/>
    <w:rsid w:val="00B20057"/>
    <w:rsid w:val="00B2043A"/>
    <w:rsid w:val="00B204D2"/>
    <w:rsid w:val="00B20778"/>
    <w:rsid w:val="00B20AFC"/>
    <w:rsid w:val="00B20CD7"/>
    <w:rsid w:val="00B20D58"/>
    <w:rsid w:val="00B20E2B"/>
    <w:rsid w:val="00B20E33"/>
    <w:rsid w:val="00B20F3D"/>
    <w:rsid w:val="00B21016"/>
    <w:rsid w:val="00B210FF"/>
    <w:rsid w:val="00B211B1"/>
    <w:rsid w:val="00B2137A"/>
    <w:rsid w:val="00B21423"/>
    <w:rsid w:val="00B214C0"/>
    <w:rsid w:val="00B2156F"/>
    <w:rsid w:val="00B215F9"/>
    <w:rsid w:val="00B2168F"/>
    <w:rsid w:val="00B21767"/>
    <w:rsid w:val="00B217CD"/>
    <w:rsid w:val="00B21879"/>
    <w:rsid w:val="00B21882"/>
    <w:rsid w:val="00B21902"/>
    <w:rsid w:val="00B219AF"/>
    <w:rsid w:val="00B21A56"/>
    <w:rsid w:val="00B21B67"/>
    <w:rsid w:val="00B21CA7"/>
    <w:rsid w:val="00B21F65"/>
    <w:rsid w:val="00B2205B"/>
    <w:rsid w:val="00B22266"/>
    <w:rsid w:val="00B22472"/>
    <w:rsid w:val="00B229C3"/>
    <w:rsid w:val="00B22A52"/>
    <w:rsid w:val="00B22C53"/>
    <w:rsid w:val="00B22D0B"/>
    <w:rsid w:val="00B22E9E"/>
    <w:rsid w:val="00B232CB"/>
    <w:rsid w:val="00B23381"/>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AC9"/>
    <w:rsid w:val="00B25BD8"/>
    <w:rsid w:val="00B25E1D"/>
    <w:rsid w:val="00B25F9A"/>
    <w:rsid w:val="00B26085"/>
    <w:rsid w:val="00B2613A"/>
    <w:rsid w:val="00B263AC"/>
    <w:rsid w:val="00B263BE"/>
    <w:rsid w:val="00B2648E"/>
    <w:rsid w:val="00B267B2"/>
    <w:rsid w:val="00B269CE"/>
    <w:rsid w:val="00B26A36"/>
    <w:rsid w:val="00B273AA"/>
    <w:rsid w:val="00B2754A"/>
    <w:rsid w:val="00B2757B"/>
    <w:rsid w:val="00B27652"/>
    <w:rsid w:val="00B27D54"/>
    <w:rsid w:val="00B27E68"/>
    <w:rsid w:val="00B30108"/>
    <w:rsid w:val="00B301B1"/>
    <w:rsid w:val="00B3039A"/>
    <w:rsid w:val="00B3039C"/>
    <w:rsid w:val="00B30561"/>
    <w:rsid w:val="00B30DDE"/>
    <w:rsid w:val="00B30F45"/>
    <w:rsid w:val="00B31081"/>
    <w:rsid w:val="00B310B4"/>
    <w:rsid w:val="00B311BE"/>
    <w:rsid w:val="00B31320"/>
    <w:rsid w:val="00B3139E"/>
    <w:rsid w:val="00B317EB"/>
    <w:rsid w:val="00B31DAC"/>
    <w:rsid w:val="00B31E5F"/>
    <w:rsid w:val="00B322A7"/>
    <w:rsid w:val="00B32494"/>
    <w:rsid w:val="00B32562"/>
    <w:rsid w:val="00B32607"/>
    <w:rsid w:val="00B326BE"/>
    <w:rsid w:val="00B326C3"/>
    <w:rsid w:val="00B327F2"/>
    <w:rsid w:val="00B32967"/>
    <w:rsid w:val="00B32977"/>
    <w:rsid w:val="00B329FD"/>
    <w:rsid w:val="00B32A6B"/>
    <w:rsid w:val="00B32B1F"/>
    <w:rsid w:val="00B32F7F"/>
    <w:rsid w:val="00B33126"/>
    <w:rsid w:val="00B332B9"/>
    <w:rsid w:val="00B333C8"/>
    <w:rsid w:val="00B33607"/>
    <w:rsid w:val="00B338CE"/>
    <w:rsid w:val="00B3396B"/>
    <w:rsid w:val="00B33A32"/>
    <w:rsid w:val="00B33A4E"/>
    <w:rsid w:val="00B33D68"/>
    <w:rsid w:val="00B33F7C"/>
    <w:rsid w:val="00B33FFC"/>
    <w:rsid w:val="00B34307"/>
    <w:rsid w:val="00B34390"/>
    <w:rsid w:val="00B3442C"/>
    <w:rsid w:val="00B34472"/>
    <w:rsid w:val="00B344C9"/>
    <w:rsid w:val="00B344FA"/>
    <w:rsid w:val="00B3459E"/>
    <w:rsid w:val="00B346D4"/>
    <w:rsid w:val="00B34C18"/>
    <w:rsid w:val="00B351E4"/>
    <w:rsid w:val="00B35208"/>
    <w:rsid w:val="00B35302"/>
    <w:rsid w:val="00B3537B"/>
    <w:rsid w:val="00B3539A"/>
    <w:rsid w:val="00B355CA"/>
    <w:rsid w:val="00B355F6"/>
    <w:rsid w:val="00B357A7"/>
    <w:rsid w:val="00B35937"/>
    <w:rsid w:val="00B35A35"/>
    <w:rsid w:val="00B35C43"/>
    <w:rsid w:val="00B35CB3"/>
    <w:rsid w:val="00B35F8E"/>
    <w:rsid w:val="00B36531"/>
    <w:rsid w:val="00B3676F"/>
    <w:rsid w:val="00B36871"/>
    <w:rsid w:val="00B3689B"/>
    <w:rsid w:val="00B36E9B"/>
    <w:rsid w:val="00B3708F"/>
    <w:rsid w:val="00B37188"/>
    <w:rsid w:val="00B37204"/>
    <w:rsid w:val="00B37C11"/>
    <w:rsid w:val="00B37C18"/>
    <w:rsid w:val="00B37EA4"/>
    <w:rsid w:val="00B37FEA"/>
    <w:rsid w:val="00B4003E"/>
    <w:rsid w:val="00B400E0"/>
    <w:rsid w:val="00B401FB"/>
    <w:rsid w:val="00B4028F"/>
    <w:rsid w:val="00B40292"/>
    <w:rsid w:val="00B406B2"/>
    <w:rsid w:val="00B40785"/>
    <w:rsid w:val="00B408A2"/>
    <w:rsid w:val="00B40B80"/>
    <w:rsid w:val="00B40D73"/>
    <w:rsid w:val="00B40E30"/>
    <w:rsid w:val="00B4110D"/>
    <w:rsid w:val="00B411A3"/>
    <w:rsid w:val="00B412CB"/>
    <w:rsid w:val="00B416D8"/>
    <w:rsid w:val="00B41728"/>
    <w:rsid w:val="00B4172A"/>
    <w:rsid w:val="00B417C6"/>
    <w:rsid w:val="00B41B34"/>
    <w:rsid w:val="00B41BBF"/>
    <w:rsid w:val="00B41BEB"/>
    <w:rsid w:val="00B41D7E"/>
    <w:rsid w:val="00B41DA9"/>
    <w:rsid w:val="00B41F62"/>
    <w:rsid w:val="00B41F97"/>
    <w:rsid w:val="00B4219F"/>
    <w:rsid w:val="00B422F8"/>
    <w:rsid w:val="00B424E2"/>
    <w:rsid w:val="00B426CF"/>
    <w:rsid w:val="00B42879"/>
    <w:rsid w:val="00B42964"/>
    <w:rsid w:val="00B42996"/>
    <w:rsid w:val="00B42C21"/>
    <w:rsid w:val="00B42FA6"/>
    <w:rsid w:val="00B430D3"/>
    <w:rsid w:val="00B430D8"/>
    <w:rsid w:val="00B430F2"/>
    <w:rsid w:val="00B43280"/>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27E"/>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B57"/>
    <w:rsid w:val="00B47CEF"/>
    <w:rsid w:val="00B47D65"/>
    <w:rsid w:val="00B47F18"/>
    <w:rsid w:val="00B50261"/>
    <w:rsid w:val="00B50269"/>
    <w:rsid w:val="00B5049A"/>
    <w:rsid w:val="00B504F7"/>
    <w:rsid w:val="00B50591"/>
    <w:rsid w:val="00B506FF"/>
    <w:rsid w:val="00B50810"/>
    <w:rsid w:val="00B50840"/>
    <w:rsid w:val="00B50933"/>
    <w:rsid w:val="00B509C0"/>
    <w:rsid w:val="00B50A2F"/>
    <w:rsid w:val="00B50E09"/>
    <w:rsid w:val="00B50E9D"/>
    <w:rsid w:val="00B50E9E"/>
    <w:rsid w:val="00B510AD"/>
    <w:rsid w:val="00B513AA"/>
    <w:rsid w:val="00B513FC"/>
    <w:rsid w:val="00B51420"/>
    <w:rsid w:val="00B51526"/>
    <w:rsid w:val="00B517F1"/>
    <w:rsid w:val="00B5181E"/>
    <w:rsid w:val="00B51841"/>
    <w:rsid w:val="00B518F3"/>
    <w:rsid w:val="00B51946"/>
    <w:rsid w:val="00B51A3C"/>
    <w:rsid w:val="00B51A40"/>
    <w:rsid w:val="00B51ED3"/>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54F"/>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8DC"/>
    <w:rsid w:val="00B54989"/>
    <w:rsid w:val="00B54B96"/>
    <w:rsid w:val="00B54BAC"/>
    <w:rsid w:val="00B54CC5"/>
    <w:rsid w:val="00B54EEC"/>
    <w:rsid w:val="00B550D1"/>
    <w:rsid w:val="00B553CF"/>
    <w:rsid w:val="00B555B8"/>
    <w:rsid w:val="00B5563A"/>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1A1"/>
    <w:rsid w:val="00B60407"/>
    <w:rsid w:val="00B60493"/>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25"/>
    <w:rsid w:val="00B61F70"/>
    <w:rsid w:val="00B620F1"/>
    <w:rsid w:val="00B62333"/>
    <w:rsid w:val="00B6237B"/>
    <w:rsid w:val="00B62429"/>
    <w:rsid w:val="00B624EF"/>
    <w:rsid w:val="00B6267F"/>
    <w:rsid w:val="00B62732"/>
    <w:rsid w:val="00B62894"/>
    <w:rsid w:val="00B6294F"/>
    <w:rsid w:val="00B62A18"/>
    <w:rsid w:val="00B62AED"/>
    <w:rsid w:val="00B62DB4"/>
    <w:rsid w:val="00B62EF2"/>
    <w:rsid w:val="00B633AE"/>
    <w:rsid w:val="00B633F5"/>
    <w:rsid w:val="00B63485"/>
    <w:rsid w:val="00B6352F"/>
    <w:rsid w:val="00B63870"/>
    <w:rsid w:val="00B63C4D"/>
    <w:rsid w:val="00B63D67"/>
    <w:rsid w:val="00B63F37"/>
    <w:rsid w:val="00B63F9F"/>
    <w:rsid w:val="00B640AB"/>
    <w:rsid w:val="00B64124"/>
    <w:rsid w:val="00B6412D"/>
    <w:rsid w:val="00B642C1"/>
    <w:rsid w:val="00B64398"/>
    <w:rsid w:val="00B64484"/>
    <w:rsid w:val="00B64558"/>
    <w:rsid w:val="00B6457B"/>
    <w:rsid w:val="00B645F8"/>
    <w:rsid w:val="00B6462F"/>
    <w:rsid w:val="00B64960"/>
    <w:rsid w:val="00B64A44"/>
    <w:rsid w:val="00B64B51"/>
    <w:rsid w:val="00B64BEA"/>
    <w:rsid w:val="00B64D89"/>
    <w:rsid w:val="00B64FD6"/>
    <w:rsid w:val="00B6501C"/>
    <w:rsid w:val="00B650F9"/>
    <w:rsid w:val="00B651F4"/>
    <w:rsid w:val="00B652B0"/>
    <w:rsid w:val="00B65553"/>
    <w:rsid w:val="00B65725"/>
    <w:rsid w:val="00B6573E"/>
    <w:rsid w:val="00B65771"/>
    <w:rsid w:val="00B658E8"/>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41"/>
    <w:rsid w:val="00B7019B"/>
    <w:rsid w:val="00B7021B"/>
    <w:rsid w:val="00B70297"/>
    <w:rsid w:val="00B70333"/>
    <w:rsid w:val="00B703E3"/>
    <w:rsid w:val="00B703E4"/>
    <w:rsid w:val="00B703F0"/>
    <w:rsid w:val="00B70995"/>
    <w:rsid w:val="00B70A49"/>
    <w:rsid w:val="00B70B5A"/>
    <w:rsid w:val="00B70EDB"/>
    <w:rsid w:val="00B71319"/>
    <w:rsid w:val="00B71498"/>
    <w:rsid w:val="00B7158B"/>
    <w:rsid w:val="00B717EE"/>
    <w:rsid w:val="00B71A5D"/>
    <w:rsid w:val="00B71B54"/>
    <w:rsid w:val="00B71BC9"/>
    <w:rsid w:val="00B71C0F"/>
    <w:rsid w:val="00B71D35"/>
    <w:rsid w:val="00B71D41"/>
    <w:rsid w:val="00B71D7E"/>
    <w:rsid w:val="00B71E2E"/>
    <w:rsid w:val="00B71E80"/>
    <w:rsid w:val="00B71EFE"/>
    <w:rsid w:val="00B71FBB"/>
    <w:rsid w:val="00B722B5"/>
    <w:rsid w:val="00B724A4"/>
    <w:rsid w:val="00B72701"/>
    <w:rsid w:val="00B7273B"/>
    <w:rsid w:val="00B72743"/>
    <w:rsid w:val="00B727B8"/>
    <w:rsid w:val="00B7281C"/>
    <w:rsid w:val="00B72B4B"/>
    <w:rsid w:val="00B72BD1"/>
    <w:rsid w:val="00B72C04"/>
    <w:rsid w:val="00B72D6C"/>
    <w:rsid w:val="00B7329C"/>
    <w:rsid w:val="00B732CF"/>
    <w:rsid w:val="00B7337B"/>
    <w:rsid w:val="00B73453"/>
    <w:rsid w:val="00B7359C"/>
    <w:rsid w:val="00B7366C"/>
    <w:rsid w:val="00B736A1"/>
    <w:rsid w:val="00B737C7"/>
    <w:rsid w:val="00B73B5A"/>
    <w:rsid w:val="00B73E00"/>
    <w:rsid w:val="00B73E31"/>
    <w:rsid w:val="00B74140"/>
    <w:rsid w:val="00B743F6"/>
    <w:rsid w:val="00B74593"/>
    <w:rsid w:val="00B745A3"/>
    <w:rsid w:val="00B745ED"/>
    <w:rsid w:val="00B746C2"/>
    <w:rsid w:val="00B746C6"/>
    <w:rsid w:val="00B7476F"/>
    <w:rsid w:val="00B74A0D"/>
    <w:rsid w:val="00B74DF2"/>
    <w:rsid w:val="00B74E46"/>
    <w:rsid w:val="00B74EC0"/>
    <w:rsid w:val="00B75498"/>
    <w:rsid w:val="00B75542"/>
    <w:rsid w:val="00B75667"/>
    <w:rsid w:val="00B7571E"/>
    <w:rsid w:val="00B75863"/>
    <w:rsid w:val="00B75A5C"/>
    <w:rsid w:val="00B75A85"/>
    <w:rsid w:val="00B75AFC"/>
    <w:rsid w:val="00B75C90"/>
    <w:rsid w:val="00B7646F"/>
    <w:rsid w:val="00B765B1"/>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99F"/>
    <w:rsid w:val="00B77A51"/>
    <w:rsid w:val="00B77ADD"/>
    <w:rsid w:val="00B77B57"/>
    <w:rsid w:val="00B77D8A"/>
    <w:rsid w:val="00B800EF"/>
    <w:rsid w:val="00B803A3"/>
    <w:rsid w:val="00B8053A"/>
    <w:rsid w:val="00B80627"/>
    <w:rsid w:val="00B8062C"/>
    <w:rsid w:val="00B80795"/>
    <w:rsid w:val="00B8082E"/>
    <w:rsid w:val="00B80861"/>
    <w:rsid w:val="00B8098D"/>
    <w:rsid w:val="00B80996"/>
    <w:rsid w:val="00B809F1"/>
    <w:rsid w:val="00B80BCF"/>
    <w:rsid w:val="00B80F5B"/>
    <w:rsid w:val="00B80F67"/>
    <w:rsid w:val="00B811CD"/>
    <w:rsid w:val="00B81553"/>
    <w:rsid w:val="00B81562"/>
    <w:rsid w:val="00B81578"/>
    <w:rsid w:val="00B81684"/>
    <w:rsid w:val="00B816CF"/>
    <w:rsid w:val="00B817F4"/>
    <w:rsid w:val="00B818CE"/>
    <w:rsid w:val="00B818F8"/>
    <w:rsid w:val="00B8196B"/>
    <w:rsid w:val="00B81C41"/>
    <w:rsid w:val="00B81CBA"/>
    <w:rsid w:val="00B81F0B"/>
    <w:rsid w:val="00B81F2D"/>
    <w:rsid w:val="00B820AE"/>
    <w:rsid w:val="00B8210E"/>
    <w:rsid w:val="00B821AB"/>
    <w:rsid w:val="00B821B2"/>
    <w:rsid w:val="00B82221"/>
    <w:rsid w:val="00B8224A"/>
    <w:rsid w:val="00B8252A"/>
    <w:rsid w:val="00B8299C"/>
    <w:rsid w:val="00B82A8C"/>
    <w:rsid w:val="00B82C61"/>
    <w:rsid w:val="00B830F7"/>
    <w:rsid w:val="00B831DC"/>
    <w:rsid w:val="00B8321E"/>
    <w:rsid w:val="00B83407"/>
    <w:rsid w:val="00B83420"/>
    <w:rsid w:val="00B83766"/>
    <w:rsid w:val="00B837F5"/>
    <w:rsid w:val="00B83AC3"/>
    <w:rsid w:val="00B83AEB"/>
    <w:rsid w:val="00B83D02"/>
    <w:rsid w:val="00B83DAC"/>
    <w:rsid w:val="00B83DC6"/>
    <w:rsid w:val="00B83DF6"/>
    <w:rsid w:val="00B83E13"/>
    <w:rsid w:val="00B8447D"/>
    <w:rsid w:val="00B845AB"/>
    <w:rsid w:val="00B845C6"/>
    <w:rsid w:val="00B84A83"/>
    <w:rsid w:val="00B84BE8"/>
    <w:rsid w:val="00B84DC5"/>
    <w:rsid w:val="00B8540F"/>
    <w:rsid w:val="00B854F9"/>
    <w:rsid w:val="00B855A8"/>
    <w:rsid w:val="00B85826"/>
    <w:rsid w:val="00B85837"/>
    <w:rsid w:val="00B85840"/>
    <w:rsid w:val="00B859D2"/>
    <w:rsid w:val="00B85C0D"/>
    <w:rsid w:val="00B85F67"/>
    <w:rsid w:val="00B85FC3"/>
    <w:rsid w:val="00B86367"/>
    <w:rsid w:val="00B86557"/>
    <w:rsid w:val="00B86B83"/>
    <w:rsid w:val="00B86CC4"/>
    <w:rsid w:val="00B86D5B"/>
    <w:rsid w:val="00B86D87"/>
    <w:rsid w:val="00B86DBB"/>
    <w:rsid w:val="00B86FE4"/>
    <w:rsid w:val="00B87004"/>
    <w:rsid w:val="00B87067"/>
    <w:rsid w:val="00B87127"/>
    <w:rsid w:val="00B878B9"/>
    <w:rsid w:val="00B87A27"/>
    <w:rsid w:val="00B87C60"/>
    <w:rsid w:val="00B87F5A"/>
    <w:rsid w:val="00B90165"/>
    <w:rsid w:val="00B9043F"/>
    <w:rsid w:val="00B90742"/>
    <w:rsid w:val="00B90836"/>
    <w:rsid w:val="00B90960"/>
    <w:rsid w:val="00B90CE1"/>
    <w:rsid w:val="00B90DC7"/>
    <w:rsid w:val="00B90F05"/>
    <w:rsid w:val="00B91240"/>
    <w:rsid w:val="00B91356"/>
    <w:rsid w:val="00B91472"/>
    <w:rsid w:val="00B914C9"/>
    <w:rsid w:val="00B916C7"/>
    <w:rsid w:val="00B91734"/>
    <w:rsid w:val="00B91850"/>
    <w:rsid w:val="00B91A04"/>
    <w:rsid w:val="00B91DAE"/>
    <w:rsid w:val="00B91E51"/>
    <w:rsid w:val="00B91E9D"/>
    <w:rsid w:val="00B920C4"/>
    <w:rsid w:val="00B920CC"/>
    <w:rsid w:val="00B9212F"/>
    <w:rsid w:val="00B92158"/>
    <w:rsid w:val="00B92252"/>
    <w:rsid w:val="00B922C4"/>
    <w:rsid w:val="00B923FC"/>
    <w:rsid w:val="00B92417"/>
    <w:rsid w:val="00B926E0"/>
    <w:rsid w:val="00B9290C"/>
    <w:rsid w:val="00B929E9"/>
    <w:rsid w:val="00B92AD4"/>
    <w:rsid w:val="00B92BF1"/>
    <w:rsid w:val="00B92FF2"/>
    <w:rsid w:val="00B930AA"/>
    <w:rsid w:val="00B9313B"/>
    <w:rsid w:val="00B93184"/>
    <w:rsid w:val="00B932E1"/>
    <w:rsid w:val="00B93381"/>
    <w:rsid w:val="00B933CC"/>
    <w:rsid w:val="00B936EC"/>
    <w:rsid w:val="00B937B0"/>
    <w:rsid w:val="00B938C2"/>
    <w:rsid w:val="00B9391B"/>
    <w:rsid w:val="00B93B73"/>
    <w:rsid w:val="00B93BF2"/>
    <w:rsid w:val="00B93C36"/>
    <w:rsid w:val="00B93C96"/>
    <w:rsid w:val="00B94054"/>
    <w:rsid w:val="00B94155"/>
    <w:rsid w:val="00B94253"/>
    <w:rsid w:val="00B9436E"/>
    <w:rsid w:val="00B943F3"/>
    <w:rsid w:val="00B946E7"/>
    <w:rsid w:val="00B95019"/>
    <w:rsid w:val="00B950C7"/>
    <w:rsid w:val="00B950CE"/>
    <w:rsid w:val="00B950E8"/>
    <w:rsid w:val="00B95372"/>
    <w:rsid w:val="00B954FC"/>
    <w:rsid w:val="00B95937"/>
    <w:rsid w:val="00B95A04"/>
    <w:rsid w:val="00B95A97"/>
    <w:rsid w:val="00B95C49"/>
    <w:rsid w:val="00B95E38"/>
    <w:rsid w:val="00B95EEF"/>
    <w:rsid w:val="00B95FD7"/>
    <w:rsid w:val="00B96022"/>
    <w:rsid w:val="00B9608D"/>
    <w:rsid w:val="00B96228"/>
    <w:rsid w:val="00B962E0"/>
    <w:rsid w:val="00B96313"/>
    <w:rsid w:val="00B963CE"/>
    <w:rsid w:val="00B9670E"/>
    <w:rsid w:val="00B96753"/>
    <w:rsid w:val="00B96848"/>
    <w:rsid w:val="00B969C2"/>
    <w:rsid w:val="00B96CF0"/>
    <w:rsid w:val="00B96D2F"/>
    <w:rsid w:val="00B96DA2"/>
    <w:rsid w:val="00B96FDC"/>
    <w:rsid w:val="00B9734A"/>
    <w:rsid w:val="00B97491"/>
    <w:rsid w:val="00B975FC"/>
    <w:rsid w:val="00B977E6"/>
    <w:rsid w:val="00B979D2"/>
    <w:rsid w:val="00B97AF5"/>
    <w:rsid w:val="00B97B47"/>
    <w:rsid w:val="00B97CEA"/>
    <w:rsid w:val="00B97DEB"/>
    <w:rsid w:val="00BA0261"/>
    <w:rsid w:val="00BA0262"/>
    <w:rsid w:val="00BA04D7"/>
    <w:rsid w:val="00BA067F"/>
    <w:rsid w:val="00BA07EB"/>
    <w:rsid w:val="00BA0B98"/>
    <w:rsid w:val="00BA0D74"/>
    <w:rsid w:val="00BA0EA9"/>
    <w:rsid w:val="00BA1011"/>
    <w:rsid w:val="00BA1221"/>
    <w:rsid w:val="00BA12E4"/>
    <w:rsid w:val="00BA12EA"/>
    <w:rsid w:val="00BA13E0"/>
    <w:rsid w:val="00BA141A"/>
    <w:rsid w:val="00BA17C4"/>
    <w:rsid w:val="00BA1AEB"/>
    <w:rsid w:val="00BA1F1E"/>
    <w:rsid w:val="00BA2217"/>
    <w:rsid w:val="00BA2312"/>
    <w:rsid w:val="00BA2319"/>
    <w:rsid w:val="00BA237E"/>
    <w:rsid w:val="00BA2514"/>
    <w:rsid w:val="00BA2520"/>
    <w:rsid w:val="00BA270E"/>
    <w:rsid w:val="00BA2729"/>
    <w:rsid w:val="00BA283C"/>
    <w:rsid w:val="00BA2AEB"/>
    <w:rsid w:val="00BA2B41"/>
    <w:rsid w:val="00BA2BAF"/>
    <w:rsid w:val="00BA2C01"/>
    <w:rsid w:val="00BA2F5C"/>
    <w:rsid w:val="00BA33E7"/>
    <w:rsid w:val="00BA3603"/>
    <w:rsid w:val="00BA37FD"/>
    <w:rsid w:val="00BA388C"/>
    <w:rsid w:val="00BA3974"/>
    <w:rsid w:val="00BA3C13"/>
    <w:rsid w:val="00BA3C32"/>
    <w:rsid w:val="00BA3CC9"/>
    <w:rsid w:val="00BA3D2F"/>
    <w:rsid w:val="00BA3D43"/>
    <w:rsid w:val="00BA3DAE"/>
    <w:rsid w:val="00BA3EDD"/>
    <w:rsid w:val="00BA3F10"/>
    <w:rsid w:val="00BA3F29"/>
    <w:rsid w:val="00BA40BE"/>
    <w:rsid w:val="00BA438D"/>
    <w:rsid w:val="00BA460E"/>
    <w:rsid w:val="00BA477C"/>
    <w:rsid w:val="00BA48E0"/>
    <w:rsid w:val="00BA4B2B"/>
    <w:rsid w:val="00BA4CF4"/>
    <w:rsid w:val="00BA4FA7"/>
    <w:rsid w:val="00BA54FB"/>
    <w:rsid w:val="00BA555B"/>
    <w:rsid w:val="00BA5A24"/>
    <w:rsid w:val="00BA5ACA"/>
    <w:rsid w:val="00BA5C97"/>
    <w:rsid w:val="00BA5D45"/>
    <w:rsid w:val="00BA5EFB"/>
    <w:rsid w:val="00BA6393"/>
    <w:rsid w:val="00BA63BE"/>
    <w:rsid w:val="00BA659A"/>
    <w:rsid w:val="00BA6728"/>
    <w:rsid w:val="00BA6836"/>
    <w:rsid w:val="00BA68C1"/>
    <w:rsid w:val="00BA6A36"/>
    <w:rsid w:val="00BA6A73"/>
    <w:rsid w:val="00BA6D50"/>
    <w:rsid w:val="00BA6E39"/>
    <w:rsid w:val="00BA6E96"/>
    <w:rsid w:val="00BA712E"/>
    <w:rsid w:val="00BA7423"/>
    <w:rsid w:val="00BA7688"/>
    <w:rsid w:val="00BA7A20"/>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1CC6"/>
    <w:rsid w:val="00BB20E7"/>
    <w:rsid w:val="00BB225D"/>
    <w:rsid w:val="00BB24AD"/>
    <w:rsid w:val="00BB2609"/>
    <w:rsid w:val="00BB2639"/>
    <w:rsid w:val="00BB2647"/>
    <w:rsid w:val="00BB26DD"/>
    <w:rsid w:val="00BB277B"/>
    <w:rsid w:val="00BB2835"/>
    <w:rsid w:val="00BB2D44"/>
    <w:rsid w:val="00BB30A3"/>
    <w:rsid w:val="00BB3102"/>
    <w:rsid w:val="00BB3135"/>
    <w:rsid w:val="00BB314B"/>
    <w:rsid w:val="00BB34FD"/>
    <w:rsid w:val="00BB3614"/>
    <w:rsid w:val="00BB365A"/>
    <w:rsid w:val="00BB37B0"/>
    <w:rsid w:val="00BB384F"/>
    <w:rsid w:val="00BB3961"/>
    <w:rsid w:val="00BB3A24"/>
    <w:rsid w:val="00BB3A35"/>
    <w:rsid w:val="00BB3B06"/>
    <w:rsid w:val="00BB3D91"/>
    <w:rsid w:val="00BB3F4C"/>
    <w:rsid w:val="00BB4048"/>
    <w:rsid w:val="00BB429A"/>
    <w:rsid w:val="00BB4397"/>
    <w:rsid w:val="00BB46DC"/>
    <w:rsid w:val="00BB46DE"/>
    <w:rsid w:val="00BB47E3"/>
    <w:rsid w:val="00BB48A1"/>
    <w:rsid w:val="00BB4A42"/>
    <w:rsid w:val="00BB4C37"/>
    <w:rsid w:val="00BB4CD4"/>
    <w:rsid w:val="00BB4F91"/>
    <w:rsid w:val="00BB4FC7"/>
    <w:rsid w:val="00BB5075"/>
    <w:rsid w:val="00BB5087"/>
    <w:rsid w:val="00BB5321"/>
    <w:rsid w:val="00BB559D"/>
    <w:rsid w:val="00BB56F2"/>
    <w:rsid w:val="00BB57E0"/>
    <w:rsid w:val="00BB57E7"/>
    <w:rsid w:val="00BB5846"/>
    <w:rsid w:val="00BB5E3F"/>
    <w:rsid w:val="00BB60CC"/>
    <w:rsid w:val="00BB61DC"/>
    <w:rsid w:val="00BB6258"/>
    <w:rsid w:val="00BB6339"/>
    <w:rsid w:val="00BB6431"/>
    <w:rsid w:val="00BB645D"/>
    <w:rsid w:val="00BB6472"/>
    <w:rsid w:val="00BB684C"/>
    <w:rsid w:val="00BB6924"/>
    <w:rsid w:val="00BB6CB6"/>
    <w:rsid w:val="00BB6CC7"/>
    <w:rsid w:val="00BB6FBD"/>
    <w:rsid w:val="00BB70C6"/>
    <w:rsid w:val="00BB71EC"/>
    <w:rsid w:val="00BB724B"/>
    <w:rsid w:val="00BB72FF"/>
    <w:rsid w:val="00BB732F"/>
    <w:rsid w:val="00BB740F"/>
    <w:rsid w:val="00BB7882"/>
    <w:rsid w:val="00BB7A59"/>
    <w:rsid w:val="00BB7DB1"/>
    <w:rsid w:val="00BB7E90"/>
    <w:rsid w:val="00BC01AA"/>
    <w:rsid w:val="00BC01B6"/>
    <w:rsid w:val="00BC02D2"/>
    <w:rsid w:val="00BC0445"/>
    <w:rsid w:val="00BC0637"/>
    <w:rsid w:val="00BC06E5"/>
    <w:rsid w:val="00BC076A"/>
    <w:rsid w:val="00BC0877"/>
    <w:rsid w:val="00BC0AE6"/>
    <w:rsid w:val="00BC0E59"/>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200"/>
    <w:rsid w:val="00BC335A"/>
    <w:rsid w:val="00BC344E"/>
    <w:rsid w:val="00BC3463"/>
    <w:rsid w:val="00BC34EA"/>
    <w:rsid w:val="00BC3556"/>
    <w:rsid w:val="00BC3709"/>
    <w:rsid w:val="00BC3887"/>
    <w:rsid w:val="00BC38B8"/>
    <w:rsid w:val="00BC3940"/>
    <w:rsid w:val="00BC3962"/>
    <w:rsid w:val="00BC39A4"/>
    <w:rsid w:val="00BC3B45"/>
    <w:rsid w:val="00BC3C2C"/>
    <w:rsid w:val="00BC3CF8"/>
    <w:rsid w:val="00BC3E38"/>
    <w:rsid w:val="00BC3F33"/>
    <w:rsid w:val="00BC4267"/>
    <w:rsid w:val="00BC4338"/>
    <w:rsid w:val="00BC436C"/>
    <w:rsid w:val="00BC43A9"/>
    <w:rsid w:val="00BC46D3"/>
    <w:rsid w:val="00BC46E5"/>
    <w:rsid w:val="00BC4701"/>
    <w:rsid w:val="00BC494F"/>
    <w:rsid w:val="00BC4AA5"/>
    <w:rsid w:val="00BC4B9C"/>
    <w:rsid w:val="00BC4DD5"/>
    <w:rsid w:val="00BC50F8"/>
    <w:rsid w:val="00BC5181"/>
    <w:rsid w:val="00BC525E"/>
    <w:rsid w:val="00BC56C1"/>
    <w:rsid w:val="00BC58EE"/>
    <w:rsid w:val="00BC5AC3"/>
    <w:rsid w:val="00BC5BE8"/>
    <w:rsid w:val="00BC5C82"/>
    <w:rsid w:val="00BC5CE2"/>
    <w:rsid w:val="00BC5D8C"/>
    <w:rsid w:val="00BC600F"/>
    <w:rsid w:val="00BC6103"/>
    <w:rsid w:val="00BC642E"/>
    <w:rsid w:val="00BC65D2"/>
    <w:rsid w:val="00BC66F1"/>
    <w:rsid w:val="00BC6742"/>
    <w:rsid w:val="00BC6859"/>
    <w:rsid w:val="00BC6A9C"/>
    <w:rsid w:val="00BC6AB2"/>
    <w:rsid w:val="00BC6C7A"/>
    <w:rsid w:val="00BC6E48"/>
    <w:rsid w:val="00BC71C5"/>
    <w:rsid w:val="00BC73B6"/>
    <w:rsid w:val="00BC7541"/>
    <w:rsid w:val="00BC758A"/>
    <w:rsid w:val="00BC7659"/>
    <w:rsid w:val="00BC7660"/>
    <w:rsid w:val="00BC76A4"/>
    <w:rsid w:val="00BC76B8"/>
    <w:rsid w:val="00BC791C"/>
    <w:rsid w:val="00BC7A42"/>
    <w:rsid w:val="00BC7A75"/>
    <w:rsid w:val="00BC7BBA"/>
    <w:rsid w:val="00BC7CB4"/>
    <w:rsid w:val="00BC7CEB"/>
    <w:rsid w:val="00BC7E6E"/>
    <w:rsid w:val="00BD013E"/>
    <w:rsid w:val="00BD014F"/>
    <w:rsid w:val="00BD0152"/>
    <w:rsid w:val="00BD0383"/>
    <w:rsid w:val="00BD03ED"/>
    <w:rsid w:val="00BD0747"/>
    <w:rsid w:val="00BD0782"/>
    <w:rsid w:val="00BD082C"/>
    <w:rsid w:val="00BD0C9B"/>
    <w:rsid w:val="00BD0FC4"/>
    <w:rsid w:val="00BD1122"/>
    <w:rsid w:val="00BD1301"/>
    <w:rsid w:val="00BD1363"/>
    <w:rsid w:val="00BD13ED"/>
    <w:rsid w:val="00BD140B"/>
    <w:rsid w:val="00BD15DC"/>
    <w:rsid w:val="00BD1618"/>
    <w:rsid w:val="00BD1749"/>
    <w:rsid w:val="00BD1759"/>
    <w:rsid w:val="00BD1DD7"/>
    <w:rsid w:val="00BD2189"/>
    <w:rsid w:val="00BD21E3"/>
    <w:rsid w:val="00BD238C"/>
    <w:rsid w:val="00BD2396"/>
    <w:rsid w:val="00BD2A08"/>
    <w:rsid w:val="00BD2A58"/>
    <w:rsid w:val="00BD2EAC"/>
    <w:rsid w:val="00BD2F55"/>
    <w:rsid w:val="00BD3014"/>
    <w:rsid w:val="00BD3837"/>
    <w:rsid w:val="00BD385B"/>
    <w:rsid w:val="00BD3862"/>
    <w:rsid w:val="00BD386B"/>
    <w:rsid w:val="00BD3A2D"/>
    <w:rsid w:val="00BD3C69"/>
    <w:rsid w:val="00BD3D7A"/>
    <w:rsid w:val="00BD4355"/>
    <w:rsid w:val="00BD45A7"/>
    <w:rsid w:val="00BD4679"/>
    <w:rsid w:val="00BD47D2"/>
    <w:rsid w:val="00BD49DC"/>
    <w:rsid w:val="00BD4A64"/>
    <w:rsid w:val="00BD4B66"/>
    <w:rsid w:val="00BD52FA"/>
    <w:rsid w:val="00BD5567"/>
    <w:rsid w:val="00BD598E"/>
    <w:rsid w:val="00BD59AB"/>
    <w:rsid w:val="00BD5A17"/>
    <w:rsid w:val="00BD5A26"/>
    <w:rsid w:val="00BD5A74"/>
    <w:rsid w:val="00BD5B75"/>
    <w:rsid w:val="00BD5C17"/>
    <w:rsid w:val="00BD5C39"/>
    <w:rsid w:val="00BD5D4D"/>
    <w:rsid w:val="00BD5E95"/>
    <w:rsid w:val="00BD5F20"/>
    <w:rsid w:val="00BD5F70"/>
    <w:rsid w:val="00BD5F77"/>
    <w:rsid w:val="00BD614C"/>
    <w:rsid w:val="00BD6197"/>
    <w:rsid w:val="00BD6310"/>
    <w:rsid w:val="00BD632E"/>
    <w:rsid w:val="00BD64E7"/>
    <w:rsid w:val="00BD6509"/>
    <w:rsid w:val="00BD65D2"/>
    <w:rsid w:val="00BD689C"/>
    <w:rsid w:val="00BD6909"/>
    <w:rsid w:val="00BD6A22"/>
    <w:rsid w:val="00BD6AFB"/>
    <w:rsid w:val="00BD6B63"/>
    <w:rsid w:val="00BD6D2F"/>
    <w:rsid w:val="00BD6D75"/>
    <w:rsid w:val="00BD70E2"/>
    <w:rsid w:val="00BD70F1"/>
    <w:rsid w:val="00BD7212"/>
    <w:rsid w:val="00BD7499"/>
    <w:rsid w:val="00BD76F4"/>
    <w:rsid w:val="00BD78B8"/>
    <w:rsid w:val="00BD799A"/>
    <w:rsid w:val="00BD7A4B"/>
    <w:rsid w:val="00BD7A7C"/>
    <w:rsid w:val="00BD7A82"/>
    <w:rsid w:val="00BD7C16"/>
    <w:rsid w:val="00BD7F39"/>
    <w:rsid w:val="00BD7F6C"/>
    <w:rsid w:val="00BD7F8C"/>
    <w:rsid w:val="00BD7F9E"/>
    <w:rsid w:val="00BE001D"/>
    <w:rsid w:val="00BE00B1"/>
    <w:rsid w:val="00BE023C"/>
    <w:rsid w:val="00BE058B"/>
    <w:rsid w:val="00BE072F"/>
    <w:rsid w:val="00BE08DD"/>
    <w:rsid w:val="00BE0962"/>
    <w:rsid w:val="00BE0AF1"/>
    <w:rsid w:val="00BE0B2B"/>
    <w:rsid w:val="00BE0C3B"/>
    <w:rsid w:val="00BE0C86"/>
    <w:rsid w:val="00BE0CA7"/>
    <w:rsid w:val="00BE0EE6"/>
    <w:rsid w:val="00BE1010"/>
    <w:rsid w:val="00BE11C8"/>
    <w:rsid w:val="00BE1272"/>
    <w:rsid w:val="00BE13B8"/>
    <w:rsid w:val="00BE1554"/>
    <w:rsid w:val="00BE15A1"/>
    <w:rsid w:val="00BE15B5"/>
    <w:rsid w:val="00BE1634"/>
    <w:rsid w:val="00BE163D"/>
    <w:rsid w:val="00BE197A"/>
    <w:rsid w:val="00BE19EF"/>
    <w:rsid w:val="00BE1A06"/>
    <w:rsid w:val="00BE1AD0"/>
    <w:rsid w:val="00BE1BEC"/>
    <w:rsid w:val="00BE1D46"/>
    <w:rsid w:val="00BE1E15"/>
    <w:rsid w:val="00BE1E8E"/>
    <w:rsid w:val="00BE1E92"/>
    <w:rsid w:val="00BE1F1B"/>
    <w:rsid w:val="00BE1F7A"/>
    <w:rsid w:val="00BE236B"/>
    <w:rsid w:val="00BE2A02"/>
    <w:rsid w:val="00BE2E99"/>
    <w:rsid w:val="00BE2ED6"/>
    <w:rsid w:val="00BE2EF6"/>
    <w:rsid w:val="00BE3405"/>
    <w:rsid w:val="00BE3631"/>
    <w:rsid w:val="00BE3851"/>
    <w:rsid w:val="00BE3AFA"/>
    <w:rsid w:val="00BE3DAD"/>
    <w:rsid w:val="00BE3F52"/>
    <w:rsid w:val="00BE403F"/>
    <w:rsid w:val="00BE4315"/>
    <w:rsid w:val="00BE45C1"/>
    <w:rsid w:val="00BE4789"/>
    <w:rsid w:val="00BE4A1A"/>
    <w:rsid w:val="00BE4A99"/>
    <w:rsid w:val="00BE4EEE"/>
    <w:rsid w:val="00BE51C7"/>
    <w:rsid w:val="00BE5474"/>
    <w:rsid w:val="00BE5515"/>
    <w:rsid w:val="00BE5613"/>
    <w:rsid w:val="00BE57BE"/>
    <w:rsid w:val="00BE5813"/>
    <w:rsid w:val="00BE5856"/>
    <w:rsid w:val="00BE5A39"/>
    <w:rsid w:val="00BE5B90"/>
    <w:rsid w:val="00BE5C7E"/>
    <w:rsid w:val="00BE5D2E"/>
    <w:rsid w:val="00BE5E42"/>
    <w:rsid w:val="00BE6040"/>
    <w:rsid w:val="00BE612C"/>
    <w:rsid w:val="00BE65B3"/>
    <w:rsid w:val="00BE68B9"/>
    <w:rsid w:val="00BE6B74"/>
    <w:rsid w:val="00BE6B7C"/>
    <w:rsid w:val="00BE6C62"/>
    <w:rsid w:val="00BE6D6B"/>
    <w:rsid w:val="00BE6E1C"/>
    <w:rsid w:val="00BE6EB2"/>
    <w:rsid w:val="00BE6F5A"/>
    <w:rsid w:val="00BE7080"/>
    <w:rsid w:val="00BE7159"/>
    <w:rsid w:val="00BE7265"/>
    <w:rsid w:val="00BE7392"/>
    <w:rsid w:val="00BE73E6"/>
    <w:rsid w:val="00BE786F"/>
    <w:rsid w:val="00BE7B09"/>
    <w:rsid w:val="00BE7B27"/>
    <w:rsid w:val="00BE7CAF"/>
    <w:rsid w:val="00BE7D62"/>
    <w:rsid w:val="00BE7E10"/>
    <w:rsid w:val="00BE7EBC"/>
    <w:rsid w:val="00BE7FBE"/>
    <w:rsid w:val="00BF00DD"/>
    <w:rsid w:val="00BF02E6"/>
    <w:rsid w:val="00BF0446"/>
    <w:rsid w:val="00BF0647"/>
    <w:rsid w:val="00BF06C7"/>
    <w:rsid w:val="00BF07CB"/>
    <w:rsid w:val="00BF0A66"/>
    <w:rsid w:val="00BF0E61"/>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292"/>
    <w:rsid w:val="00BF2817"/>
    <w:rsid w:val="00BF2819"/>
    <w:rsid w:val="00BF294F"/>
    <w:rsid w:val="00BF2BEE"/>
    <w:rsid w:val="00BF2C65"/>
    <w:rsid w:val="00BF2D95"/>
    <w:rsid w:val="00BF2F4F"/>
    <w:rsid w:val="00BF30BA"/>
    <w:rsid w:val="00BF31CB"/>
    <w:rsid w:val="00BF366D"/>
    <w:rsid w:val="00BF36C5"/>
    <w:rsid w:val="00BF36EC"/>
    <w:rsid w:val="00BF3744"/>
    <w:rsid w:val="00BF3847"/>
    <w:rsid w:val="00BF3AE6"/>
    <w:rsid w:val="00BF3C10"/>
    <w:rsid w:val="00BF3CDA"/>
    <w:rsid w:val="00BF405C"/>
    <w:rsid w:val="00BF4231"/>
    <w:rsid w:val="00BF42F4"/>
    <w:rsid w:val="00BF432F"/>
    <w:rsid w:val="00BF4395"/>
    <w:rsid w:val="00BF46DA"/>
    <w:rsid w:val="00BF46F1"/>
    <w:rsid w:val="00BF4710"/>
    <w:rsid w:val="00BF4923"/>
    <w:rsid w:val="00BF4AA1"/>
    <w:rsid w:val="00BF4B1F"/>
    <w:rsid w:val="00BF4B69"/>
    <w:rsid w:val="00BF4B87"/>
    <w:rsid w:val="00BF4BF8"/>
    <w:rsid w:val="00BF4E60"/>
    <w:rsid w:val="00BF4EA0"/>
    <w:rsid w:val="00BF4EFB"/>
    <w:rsid w:val="00BF5102"/>
    <w:rsid w:val="00BF5350"/>
    <w:rsid w:val="00BF5393"/>
    <w:rsid w:val="00BF55D0"/>
    <w:rsid w:val="00BF55F8"/>
    <w:rsid w:val="00BF5623"/>
    <w:rsid w:val="00BF56A8"/>
    <w:rsid w:val="00BF5971"/>
    <w:rsid w:val="00BF5A07"/>
    <w:rsid w:val="00BF5EFE"/>
    <w:rsid w:val="00BF60E3"/>
    <w:rsid w:val="00BF6385"/>
    <w:rsid w:val="00BF6597"/>
    <w:rsid w:val="00BF67C4"/>
    <w:rsid w:val="00BF6857"/>
    <w:rsid w:val="00BF6883"/>
    <w:rsid w:val="00BF69FD"/>
    <w:rsid w:val="00BF6C20"/>
    <w:rsid w:val="00BF6DAE"/>
    <w:rsid w:val="00BF6FBF"/>
    <w:rsid w:val="00BF7042"/>
    <w:rsid w:val="00BF70A1"/>
    <w:rsid w:val="00BF70F8"/>
    <w:rsid w:val="00BF737C"/>
    <w:rsid w:val="00BF7746"/>
    <w:rsid w:val="00BF79AA"/>
    <w:rsid w:val="00BF7A39"/>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ADF"/>
    <w:rsid w:val="00C01BE4"/>
    <w:rsid w:val="00C01CE5"/>
    <w:rsid w:val="00C01DD8"/>
    <w:rsid w:val="00C01DFD"/>
    <w:rsid w:val="00C01F07"/>
    <w:rsid w:val="00C02192"/>
    <w:rsid w:val="00C0220F"/>
    <w:rsid w:val="00C0222E"/>
    <w:rsid w:val="00C022FD"/>
    <w:rsid w:val="00C02608"/>
    <w:rsid w:val="00C0279C"/>
    <w:rsid w:val="00C02B2C"/>
    <w:rsid w:val="00C02BFD"/>
    <w:rsid w:val="00C02C1F"/>
    <w:rsid w:val="00C02C95"/>
    <w:rsid w:val="00C02CDE"/>
    <w:rsid w:val="00C02CF3"/>
    <w:rsid w:val="00C032DA"/>
    <w:rsid w:val="00C033B3"/>
    <w:rsid w:val="00C039CE"/>
    <w:rsid w:val="00C039DB"/>
    <w:rsid w:val="00C03ACF"/>
    <w:rsid w:val="00C03B7B"/>
    <w:rsid w:val="00C03C30"/>
    <w:rsid w:val="00C04109"/>
    <w:rsid w:val="00C04322"/>
    <w:rsid w:val="00C04339"/>
    <w:rsid w:val="00C04421"/>
    <w:rsid w:val="00C047F5"/>
    <w:rsid w:val="00C04C6C"/>
    <w:rsid w:val="00C04CF6"/>
    <w:rsid w:val="00C04DAE"/>
    <w:rsid w:val="00C04DE2"/>
    <w:rsid w:val="00C04EC7"/>
    <w:rsid w:val="00C04ECA"/>
    <w:rsid w:val="00C05395"/>
    <w:rsid w:val="00C0547D"/>
    <w:rsid w:val="00C05512"/>
    <w:rsid w:val="00C057E0"/>
    <w:rsid w:val="00C057FF"/>
    <w:rsid w:val="00C05863"/>
    <w:rsid w:val="00C0597A"/>
    <w:rsid w:val="00C05A3C"/>
    <w:rsid w:val="00C05A3D"/>
    <w:rsid w:val="00C05ADF"/>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5C9"/>
    <w:rsid w:val="00C06604"/>
    <w:rsid w:val="00C067A4"/>
    <w:rsid w:val="00C06B87"/>
    <w:rsid w:val="00C06D98"/>
    <w:rsid w:val="00C06DBD"/>
    <w:rsid w:val="00C06E27"/>
    <w:rsid w:val="00C06F8C"/>
    <w:rsid w:val="00C07259"/>
    <w:rsid w:val="00C079A4"/>
    <w:rsid w:val="00C07A6C"/>
    <w:rsid w:val="00C07A9D"/>
    <w:rsid w:val="00C07AE3"/>
    <w:rsid w:val="00C07AE4"/>
    <w:rsid w:val="00C07B99"/>
    <w:rsid w:val="00C07C5C"/>
    <w:rsid w:val="00C07E24"/>
    <w:rsid w:val="00C07F3E"/>
    <w:rsid w:val="00C1030D"/>
    <w:rsid w:val="00C103F4"/>
    <w:rsid w:val="00C10470"/>
    <w:rsid w:val="00C1051C"/>
    <w:rsid w:val="00C10599"/>
    <w:rsid w:val="00C1077F"/>
    <w:rsid w:val="00C107EC"/>
    <w:rsid w:val="00C10B20"/>
    <w:rsid w:val="00C10DB3"/>
    <w:rsid w:val="00C10F09"/>
    <w:rsid w:val="00C10F46"/>
    <w:rsid w:val="00C1114F"/>
    <w:rsid w:val="00C1116A"/>
    <w:rsid w:val="00C11183"/>
    <w:rsid w:val="00C11197"/>
    <w:rsid w:val="00C114ED"/>
    <w:rsid w:val="00C11548"/>
    <w:rsid w:val="00C1157C"/>
    <w:rsid w:val="00C11638"/>
    <w:rsid w:val="00C11647"/>
    <w:rsid w:val="00C116A9"/>
    <w:rsid w:val="00C11B89"/>
    <w:rsid w:val="00C11C33"/>
    <w:rsid w:val="00C11C73"/>
    <w:rsid w:val="00C11FE5"/>
    <w:rsid w:val="00C11FF6"/>
    <w:rsid w:val="00C12068"/>
    <w:rsid w:val="00C12566"/>
    <w:rsid w:val="00C12955"/>
    <w:rsid w:val="00C129A0"/>
    <w:rsid w:val="00C129E5"/>
    <w:rsid w:val="00C12CD3"/>
    <w:rsid w:val="00C12EB5"/>
    <w:rsid w:val="00C1316C"/>
    <w:rsid w:val="00C13195"/>
    <w:rsid w:val="00C1328A"/>
    <w:rsid w:val="00C1341D"/>
    <w:rsid w:val="00C13504"/>
    <w:rsid w:val="00C13578"/>
    <w:rsid w:val="00C13773"/>
    <w:rsid w:val="00C13935"/>
    <w:rsid w:val="00C13A2F"/>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71C"/>
    <w:rsid w:val="00C15807"/>
    <w:rsid w:val="00C1581E"/>
    <w:rsid w:val="00C15875"/>
    <w:rsid w:val="00C159ED"/>
    <w:rsid w:val="00C15A67"/>
    <w:rsid w:val="00C15B5B"/>
    <w:rsid w:val="00C15CAB"/>
    <w:rsid w:val="00C15D98"/>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844"/>
    <w:rsid w:val="00C17D7E"/>
    <w:rsid w:val="00C17D89"/>
    <w:rsid w:val="00C17E82"/>
    <w:rsid w:val="00C2012A"/>
    <w:rsid w:val="00C202D5"/>
    <w:rsid w:val="00C2059B"/>
    <w:rsid w:val="00C2068D"/>
    <w:rsid w:val="00C206C4"/>
    <w:rsid w:val="00C206EC"/>
    <w:rsid w:val="00C20DD5"/>
    <w:rsid w:val="00C20E6E"/>
    <w:rsid w:val="00C20EE6"/>
    <w:rsid w:val="00C20F2A"/>
    <w:rsid w:val="00C210CC"/>
    <w:rsid w:val="00C21201"/>
    <w:rsid w:val="00C213C8"/>
    <w:rsid w:val="00C21436"/>
    <w:rsid w:val="00C21728"/>
    <w:rsid w:val="00C2191F"/>
    <w:rsid w:val="00C21B35"/>
    <w:rsid w:val="00C2200A"/>
    <w:rsid w:val="00C22038"/>
    <w:rsid w:val="00C22142"/>
    <w:rsid w:val="00C2221B"/>
    <w:rsid w:val="00C22308"/>
    <w:rsid w:val="00C22486"/>
    <w:rsid w:val="00C226B6"/>
    <w:rsid w:val="00C226CE"/>
    <w:rsid w:val="00C228C7"/>
    <w:rsid w:val="00C22957"/>
    <w:rsid w:val="00C22C33"/>
    <w:rsid w:val="00C22F40"/>
    <w:rsid w:val="00C22F83"/>
    <w:rsid w:val="00C22FA0"/>
    <w:rsid w:val="00C2325D"/>
    <w:rsid w:val="00C2327F"/>
    <w:rsid w:val="00C232DD"/>
    <w:rsid w:val="00C23465"/>
    <w:rsid w:val="00C23565"/>
    <w:rsid w:val="00C23641"/>
    <w:rsid w:val="00C23812"/>
    <w:rsid w:val="00C238E8"/>
    <w:rsid w:val="00C239A7"/>
    <w:rsid w:val="00C239DF"/>
    <w:rsid w:val="00C23B5E"/>
    <w:rsid w:val="00C23D5B"/>
    <w:rsid w:val="00C23D8F"/>
    <w:rsid w:val="00C23E9C"/>
    <w:rsid w:val="00C24148"/>
    <w:rsid w:val="00C24150"/>
    <w:rsid w:val="00C2423A"/>
    <w:rsid w:val="00C242E1"/>
    <w:rsid w:val="00C244D8"/>
    <w:rsid w:val="00C24544"/>
    <w:rsid w:val="00C2458B"/>
    <w:rsid w:val="00C24789"/>
    <w:rsid w:val="00C24A23"/>
    <w:rsid w:val="00C24EE5"/>
    <w:rsid w:val="00C250CF"/>
    <w:rsid w:val="00C2524F"/>
    <w:rsid w:val="00C2544D"/>
    <w:rsid w:val="00C25546"/>
    <w:rsid w:val="00C25803"/>
    <w:rsid w:val="00C25961"/>
    <w:rsid w:val="00C259D6"/>
    <w:rsid w:val="00C25C00"/>
    <w:rsid w:val="00C26274"/>
    <w:rsid w:val="00C2664D"/>
    <w:rsid w:val="00C267F7"/>
    <w:rsid w:val="00C26871"/>
    <w:rsid w:val="00C2695A"/>
    <w:rsid w:val="00C26B6E"/>
    <w:rsid w:val="00C26EB2"/>
    <w:rsid w:val="00C270CE"/>
    <w:rsid w:val="00C27156"/>
    <w:rsid w:val="00C274BE"/>
    <w:rsid w:val="00C274EC"/>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20"/>
    <w:rsid w:val="00C30FB5"/>
    <w:rsid w:val="00C31089"/>
    <w:rsid w:val="00C31107"/>
    <w:rsid w:val="00C31228"/>
    <w:rsid w:val="00C31312"/>
    <w:rsid w:val="00C314DF"/>
    <w:rsid w:val="00C315D4"/>
    <w:rsid w:val="00C3175A"/>
    <w:rsid w:val="00C319A2"/>
    <w:rsid w:val="00C31A7F"/>
    <w:rsid w:val="00C31B48"/>
    <w:rsid w:val="00C3208A"/>
    <w:rsid w:val="00C32298"/>
    <w:rsid w:val="00C325C9"/>
    <w:rsid w:val="00C32A16"/>
    <w:rsid w:val="00C32AA1"/>
    <w:rsid w:val="00C32BB7"/>
    <w:rsid w:val="00C32C7A"/>
    <w:rsid w:val="00C32CCE"/>
    <w:rsid w:val="00C32E7F"/>
    <w:rsid w:val="00C331B5"/>
    <w:rsid w:val="00C33438"/>
    <w:rsid w:val="00C3376C"/>
    <w:rsid w:val="00C337D4"/>
    <w:rsid w:val="00C337EC"/>
    <w:rsid w:val="00C3388E"/>
    <w:rsid w:val="00C33961"/>
    <w:rsid w:val="00C339AF"/>
    <w:rsid w:val="00C339DE"/>
    <w:rsid w:val="00C33AA7"/>
    <w:rsid w:val="00C33DCE"/>
    <w:rsid w:val="00C340CA"/>
    <w:rsid w:val="00C34168"/>
    <w:rsid w:val="00C3425B"/>
    <w:rsid w:val="00C345BF"/>
    <w:rsid w:val="00C3463A"/>
    <w:rsid w:val="00C346A0"/>
    <w:rsid w:val="00C346BB"/>
    <w:rsid w:val="00C346C1"/>
    <w:rsid w:val="00C34707"/>
    <w:rsid w:val="00C3476D"/>
    <w:rsid w:val="00C34A80"/>
    <w:rsid w:val="00C34BBA"/>
    <w:rsid w:val="00C34BDB"/>
    <w:rsid w:val="00C34C05"/>
    <w:rsid w:val="00C34D4B"/>
    <w:rsid w:val="00C34F16"/>
    <w:rsid w:val="00C35657"/>
    <w:rsid w:val="00C3566B"/>
    <w:rsid w:val="00C3592F"/>
    <w:rsid w:val="00C359D9"/>
    <w:rsid w:val="00C35B23"/>
    <w:rsid w:val="00C35BBA"/>
    <w:rsid w:val="00C35CAE"/>
    <w:rsid w:val="00C35CC8"/>
    <w:rsid w:val="00C36050"/>
    <w:rsid w:val="00C361B0"/>
    <w:rsid w:val="00C3633E"/>
    <w:rsid w:val="00C364C3"/>
    <w:rsid w:val="00C365DF"/>
    <w:rsid w:val="00C367B9"/>
    <w:rsid w:val="00C367D4"/>
    <w:rsid w:val="00C36BA3"/>
    <w:rsid w:val="00C36DAD"/>
    <w:rsid w:val="00C36F30"/>
    <w:rsid w:val="00C37004"/>
    <w:rsid w:val="00C37050"/>
    <w:rsid w:val="00C3747C"/>
    <w:rsid w:val="00C375D1"/>
    <w:rsid w:val="00C376C4"/>
    <w:rsid w:val="00C37756"/>
    <w:rsid w:val="00C37974"/>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3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EE"/>
    <w:rsid w:val="00C439F0"/>
    <w:rsid w:val="00C43BB2"/>
    <w:rsid w:val="00C43CE7"/>
    <w:rsid w:val="00C43F70"/>
    <w:rsid w:val="00C440DF"/>
    <w:rsid w:val="00C44189"/>
    <w:rsid w:val="00C443FE"/>
    <w:rsid w:val="00C44577"/>
    <w:rsid w:val="00C445BA"/>
    <w:rsid w:val="00C44757"/>
    <w:rsid w:val="00C447FB"/>
    <w:rsid w:val="00C44F96"/>
    <w:rsid w:val="00C44FA8"/>
    <w:rsid w:val="00C44FF2"/>
    <w:rsid w:val="00C45422"/>
    <w:rsid w:val="00C454E3"/>
    <w:rsid w:val="00C4587D"/>
    <w:rsid w:val="00C45AD9"/>
    <w:rsid w:val="00C45AF5"/>
    <w:rsid w:val="00C45C42"/>
    <w:rsid w:val="00C45C66"/>
    <w:rsid w:val="00C45DEF"/>
    <w:rsid w:val="00C46017"/>
    <w:rsid w:val="00C46072"/>
    <w:rsid w:val="00C4672F"/>
    <w:rsid w:val="00C46AEF"/>
    <w:rsid w:val="00C46B84"/>
    <w:rsid w:val="00C470AA"/>
    <w:rsid w:val="00C47241"/>
    <w:rsid w:val="00C474DA"/>
    <w:rsid w:val="00C47503"/>
    <w:rsid w:val="00C475D3"/>
    <w:rsid w:val="00C47AE8"/>
    <w:rsid w:val="00C47B93"/>
    <w:rsid w:val="00C47BDE"/>
    <w:rsid w:val="00C47D98"/>
    <w:rsid w:val="00C47EC4"/>
    <w:rsid w:val="00C47EE2"/>
    <w:rsid w:val="00C47EF8"/>
    <w:rsid w:val="00C47FD4"/>
    <w:rsid w:val="00C501BE"/>
    <w:rsid w:val="00C503FE"/>
    <w:rsid w:val="00C507E6"/>
    <w:rsid w:val="00C508AC"/>
    <w:rsid w:val="00C508B7"/>
    <w:rsid w:val="00C50921"/>
    <w:rsid w:val="00C509D3"/>
    <w:rsid w:val="00C50AA6"/>
    <w:rsid w:val="00C50D36"/>
    <w:rsid w:val="00C50FC4"/>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79"/>
    <w:rsid w:val="00C5288C"/>
    <w:rsid w:val="00C52DCC"/>
    <w:rsid w:val="00C52F9C"/>
    <w:rsid w:val="00C5307A"/>
    <w:rsid w:val="00C530CB"/>
    <w:rsid w:val="00C531B4"/>
    <w:rsid w:val="00C532F9"/>
    <w:rsid w:val="00C53437"/>
    <w:rsid w:val="00C535B0"/>
    <w:rsid w:val="00C536C5"/>
    <w:rsid w:val="00C538F5"/>
    <w:rsid w:val="00C53B65"/>
    <w:rsid w:val="00C53E22"/>
    <w:rsid w:val="00C53F75"/>
    <w:rsid w:val="00C53FB5"/>
    <w:rsid w:val="00C54075"/>
    <w:rsid w:val="00C5432D"/>
    <w:rsid w:val="00C545F4"/>
    <w:rsid w:val="00C5472D"/>
    <w:rsid w:val="00C547C0"/>
    <w:rsid w:val="00C54ABE"/>
    <w:rsid w:val="00C54B94"/>
    <w:rsid w:val="00C54C14"/>
    <w:rsid w:val="00C54C62"/>
    <w:rsid w:val="00C54CBD"/>
    <w:rsid w:val="00C54CDD"/>
    <w:rsid w:val="00C54DAA"/>
    <w:rsid w:val="00C54FB8"/>
    <w:rsid w:val="00C54FFC"/>
    <w:rsid w:val="00C55378"/>
    <w:rsid w:val="00C55530"/>
    <w:rsid w:val="00C556DF"/>
    <w:rsid w:val="00C5589B"/>
    <w:rsid w:val="00C55A08"/>
    <w:rsid w:val="00C55A58"/>
    <w:rsid w:val="00C55BF4"/>
    <w:rsid w:val="00C55DC0"/>
    <w:rsid w:val="00C55DF6"/>
    <w:rsid w:val="00C55E23"/>
    <w:rsid w:val="00C55EDD"/>
    <w:rsid w:val="00C56196"/>
    <w:rsid w:val="00C5638E"/>
    <w:rsid w:val="00C56893"/>
    <w:rsid w:val="00C56918"/>
    <w:rsid w:val="00C569CA"/>
    <w:rsid w:val="00C56BAD"/>
    <w:rsid w:val="00C56EC4"/>
    <w:rsid w:val="00C56ECE"/>
    <w:rsid w:val="00C56F42"/>
    <w:rsid w:val="00C56FBC"/>
    <w:rsid w:val="00C56FCE"/>
    <w:rsid w:val="00C57043"/>
    <w:rsid w:val="00C572D9"/>
    <w:rsid w:val="00C5733A"/>
    <w:rsid w:val="00C5752B"/>
    <w:rsid w:val="00C57554"/>
    <w:rsid w:val="00C575AB"/>
    <w:rsid w:val="00C57684"/>
    <w:rsid w:val="00C5777C"/>
    <w:rsid w:val="00C57CC6"/>
    <w:rsid w:val="00C57CD2"/>
    <w:rsid w:val="00C57D43"/>
    <w:rsid w:val="00C57DBA"/>
    <w:rsid w:val="00C57DD0"/>
    <w:rsid w:val="00C57EEE"/>
    <w:rsid w:val="00C6009E"/>
    <w:rsid w:val="00C601EB"/>
    <w:rsid w:val="00C60217"/>
    <w:rsid w:val="00C602DB"/>
    <w:rsid w:val="00C6034D"/>
    <w:rsid w:val="00C603B3"/>
    <w:rsid w:val="00C604D0"/>
    <w:rsid w:val="00C60631"/>
    <w:rsid w:val="00C60708"/>
    <w:rsid w:val="00C6070E"/>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4E"/>
    <w:rsid w:val="00C63152"/>
    <w:rsid w:val="00C63328"/>
    <w:rsid w:val="00C633AB"/>
    <w:rsid w:val="00C6343A"/>
    <w:rsid w:val="00C636A9"/>
    <w:rsid w:val="00C636B0"/>
    <w:rsid w:val="00C63B14"/>
    <w:rsid w:val="00C63D08"/>
    <w:rsid w:val="00C63D72"/>
    <w:rsid w:val="00C63F14"/>
    <w:rsid w:val="00C64182"/>
    <w:rsid w:val="00C64216"/>
    <w:rsid w:val="00C6444F"/>
    <w:rsid w:val="00C646F3"/>
    <w:rsid w:val="00C6470C"/>
    <w:rsid w:val="00C64819"/>
    <w:rsid w:val="00C64849"/>
    <w:rsid w:val="00C64B83"/>
    <w:rsid w:val="00C64C8B"/>
    <w:rsid w:val="00C64E57"/>
    <w:rsid w:val="00C64E8E"/>
    <w:rsid w:val="00C64F71"/>
    <w:rsid w:val="00C64FAC"/>
    <w:rsid w:val="00C65439"/>
    <w:rsid w:val="00C654DB"/>
    <w:rsid w:val="00C6554F"/>
    <w:rsid w:val="00C655E7"/>
    <w:rsid w:val="00C65601"/>
    <w:rsid w:val="00C65603"/>
    <w:rsid w:val="00C6560B"/>
    <w:rsid w:val="00C6560D"/>
    <w:rsid w:val="00C65A91"/>
    <w:rsid w:val="00C65ADD"/>
    <w:rsid w:val="00C65B10"/>
    <w:rsid w:val="00C65CBF"/>
    <w:rsid w:val="00C65D24"/>
    <w:rsid w:val="00C65E0D"/>
    <w:rsid w:val="00C65EA4"/>
    <w:rsid w:val="00C65EE7"/>
    <w:rsid w:val="00C65F58"/>
    <w:rsid w:val="00C65F80"/>
    <w:rsid w:val="00C660A0"/>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8E2"/>
    <w:rsid w:val="00C67BCB"/>
    <w:rsid w:val="00C67BDC"/>
    <w:rsid w:val="00C67C54"/>
    <w:rsid w:val="00C67CE5"/>
    <w:rsid w:val="00C67F34"/>
    <w:rsid w:val="00C70081"/>
    <w:rsid w:val="00C70366"/>
    <w:rsid w:val="00C703A9"/>
    <w:rsid w:val="00C7040D"/>
    <w:rsid w:val="00C709D7"/>
    <w:rsid w:val="00C70B8C"/>
    <w:rsid w:val="00C70E47"/>
    <w:rsid w:val="00C711DA"/>
    <w:rsid w:val="00C711F1"/>
    <w:rsid w:val="00C71327"/>
    <w:rsid w:val="00C71468"/>
    <w:rsid w:val="00C71677"/>
    <w:rsid w:val="00C71C62"/>
    <w:rsid w:val="00C71D36"/>
    <w:rsid w:val="00C71DE3"/>
    <w:rsid w:val="00C721DA"/>
    <w:rsid w:val="00C72219"/>
    <w:rsid w:val="00C7223C"/>
    <w:rsid w:val="00C72398"/>
    <w:rsid w:val="00C723AF"/>
    <w:rsid w:val="00C723CA"/>
    <w:rsid w:val="00C725A7"/>
    <w:rsid w:val="00C72866"/>
    <w:rsid w:val="00C72874"/>
    <w:rsid w:val="00C729AE"/>
    <w:rsid w:val="00C72B40"/>
    <w:rsid w:val="00C72EA4"/>
    <w:rsid w:val="00C72EF3"/>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10"/>
    <w:rsid w:val="00C74633"/>
    <w:rsid w:val="00C74859"/>
    <w:rsid w:val="00C74870"/>
    <w:rsid w:val="00C748E2"/>
    <w:rsid w:val="00C74940"/>
    <w:rsid w:val="00C74B2A"/>
    <w:rsid w:val="00C74D13"/>
    <w:rsid w:val="00C74EB1"/>
    <w:rsid w:val="00C75004"/>
    <w:rsid w:val="00C753A8"/>
    <w:rsid w:val="00C753F6"/>
    <w:rsid w:val="00C755CE"/>
    <w:rsid w:val="00C755E8"/>
    <w:rsid w:val="00C756D3"/>
    <w:rsid w:val="00C757FB"/>
    <w:rsid w:val="00C75871"/>
    <w:rsid w:val="00C758D6"/>
    <w:rsid w:val="00C75970"/>
    <w:rsid w:val="00C75971"/>
    <w:rsid w:val="00C759E2"/>
    <w:rsid w:val="00C75AC4"/>
    <w:rsid w:val="00C75BAC"/>
    <w:rsid w:val="00C75C9D"/>
    <w:rsid w:val="00C75DD1"/>
    <w:rsid w:val="00C75E29"/>
    <w:rsid w:val="00C7609B"/>
    <w:rsid w:val="00C76261"/>
    <w:rsid w:val="00C7632C"/>
    <w:rsid w:val="00C76557"/>
    <w:rsid w:val="00C76952"/>
    <w:rsid w:val="00C76C68"/>
    <w:rsid w:val="00C76CDB"/>
    <w:rsid w:val="00C76D1D"/>
    <w:rsid w:val="00C76D1F"/>
    <w:rsid w:val="00C76F97"/>
    <w:rsid w:val="00C77052"/>
    <w:rsid w:val="00C77188"/>
    <w:rsid w:val="00C77270"/>
    <w:rsid w:val="00C7731D"/>
    <w:rsid w:val="00C773B3"/>
    <w:rsid w:val="00C7741D"/>
    <w:rsid w:val="00C7747F"/>
    <w:rsid w:val="00C77480"/>
    <w:rsid w:val="00C7786C"/>
    <w:rsid w:val="00C7799E"/>
    <w:rsid w:val="00C77A0F"/>
    <w:rsid w:val="00C77C23"/>
    <w:rsid w:val="00C77DD4"/>
    <w:rsid w:val="00C802AD"/>
    <w:rsid w:val="00C80357"/>
    <w:rsid w:val="00C80441"/>
    <w:rsid w:val="00C80547"/>
    <w:rsid w:val="00C80958"/>
    <w:rsid w:val="00C80C71"/>
    <w:rsid w:val="00C80DB5"/>
    <w:rsid w:val="00C81092"/>
    <w:rsid w:val="00C8151D"/>
    <w:rsid w:val="00C816FA"/>
    <w:rsid w:val="00C8198E"/>
    <w:rsid w:val="00C81B30"/>
    <w:rsid w:val="00C81DD3"/>
    <w:rsid w:val="00C81F93"/>
    <w:rsid w:val="00C820FD"/>
    <w:rsid w:val="00C8220B"/>
    <w:rsid w:val="00C82387"/>
    <w:rsid w:val="00C823D0"/>
    <w:rsid w:val="00C82A89"/>
    <w:rsid w:val="00C82AC0"/>
    <w:rsid w:val="00C82DCE"/>
    <w:rsid w:val="00C82F4B"/>
    <w:rsid w:val="00C82FF8"/>
    <w:rsid w:val="00C831FC"/>
    <w:rsid w:val="00C8331C"/>
    <w:rsid w:val="00C8351F"/>
    <w:rsid w:val="00C837F7"/>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281"/>
    <w:rsid w:val="00C8534D"/>
    <w:rsid w:val="00C8542F"/>
    <w:rsid w:val="00C8547F"/>
    <w:rsid w:val="00C8548F"/>
    <w:rsid w:val="00C85B3B"/>
    <w:rsid w:val="00C85DD2"/>
    <w:rsid w:val="00C85F12"/>
    <w:rsid w:val="00C85F96"/>
    <w:rsid w:val="00C86072"/>
    <w:rsid w:val="00C8610E"/>
    <w:rsid w:val="00C8624F"/>
    <w:rsid w:val="00C86345"/>
    <w:rsid w:val="00C86379"/>
    <w:rsid w:val="00C864DB"/>
    <w:rsid w:val="00C865B2"/>
    <w:rsid w:val="00C8669B"/>
    <w:rsid w:val="00C867AD"/>
    <w:rsid w:val="00C86818"/>
    <w:rsid w:val="00C86A6A"/>
    <w:rsid w:val="00C86AE8"/>
    <w:rsid w:val="00C86CFF"/>
    <w:rsid w:val="00C86EE2"/>
    <w:rsid w:val="00C86FDF"/>
    <w:rsid w:val="00C87056"/>
    <w:rsid w:val="00C870BA"/>
    <w:rsid w:val="00C872A0"/>
    <w:rsid w:val="00C872BF"/>
    <w:rsid w:val="00C87479"/>
    <w:rsid w:val="00C87539"/>
    <w:rsid w:val="00C877D0"/>
    <w:rsid w:val="00C8781D"/>
    <w:rsid w:val="00C878E9"/>
    <w:rsid w:val="00C87AF9"/>
    <w:rsid w:val="00C87B57"/>
    <w:rsid w:val="00C901A9"/>
    <w:rsid w:val="00C903DC"/>
    <w:rsid w:val="00C9047A"/>
    <w:rsid w:val="00C905AC"/>
    <w:rsid w:val="00C9065E"/>
    <w:rsid w:val="00C907F2"/>
    <w:rsid w:val="00C90912"/>
    <w:rsid w:val="00C90A7E"/>
    <w:rsid w:val="00C90B43"/>
    <w:rsid w:val="00C90C65"/>
    <w:rsid w:val="00C90C82"/>
    <w:rsid w:val="00C90D01"/>
    <w:rsid w:val="00C90DAA"/>
    <w:rsid w:val="00C90F7A"/>
    <w:rsid w:val="00C9106D"/>
    <w:rsid w:val="00C911D6"/>
    <w:rsid w:val="00C911EF"/>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38"/>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79"/>
    <w:rsid w:val="00C93AD3"/>
    <w:rsid w:val="00C93C84"/>
    <w:rsid w:val="00C93CDD"/>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A76"/>
    <w:rsid w:val="00C95B01"/>
    <w:rsid w:val="00C95DBE"/>
    <w:rsid w:val="00C95DC2"/>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649"/>
    <w:rsid w:val="00C977EA"/>
    <w:rsid w:val="00C97820"/>
    <w:rsid w:val="00C9785E"/>
    <w:rsid w:val="00C97893"/>
    <w:rsid w:val="00C97A65"/>
    <w:rsid w:val="00C97AF1"/>
    <w:rsid w:val="00C97D77"/>
    <w:rsid w:val="00C97DD3"/>
    <w:rsid w:val="00CA0108"/>
    <w:rsid w:val="00CA0189"/>
    <w:rsid w:val="00CA0566"/>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2F16"/>
    <w:rsid w:val="00CA2FAD"/>
    <w:rsid w:val="00CA30CB"/>
    <w:rsid w:val="00CA3281"/>
    <w:rsid w:val="00CA32E9"/>
    <w:rsid w:val="00CA3331"/>
    <w:rsid w:val="00CA3536"/>
    <w:rsid w:val="00CA37F4"/>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62A"/>
    <w:rsid w:val="00CA5836"/>
    <w:rsid w:val="00CA5842"/>
    <w:rsid w:val="00CA5AE0"/>
    <w:rsid w:val="00CA5BD4"/>
    <w:rsid w:val="00CA5DA3"/>
    <w:rsid w:val="00CA6164"/>
    <w:rsid w:val="00CA61D5"/>
    <w:rsid w:val="00CA62F1"/>
    <w:rsid w:val="00CA647A"/>
    <w:rsid w:val="00CA65CF"/>
    <w:rsid w:val="00CA6914"/>
    <w:rsid w:val="00CA6BDF"/>
    <w:rsid w:val="00CA6D12"/>
    <w:rsid w:val="00CA6E60"/>
    <w:rsid w:val="00CA710B"/>
    <w:rsid w:val="00CA7580"/>
    <w:rsid w:val="00CA7B70"/>
    <w:rsid w:val="00CA7C69"/>
    <w:rsid w:val="00CA7D72"/>
    <w:rsid w:val="00CB0034"/>
    <w:rsid w:val="00CB0160"/>
    <w:rsid w:val="00CB0184"/>
    <w:rsid w:val="00CB01BC"/>
    <w:rsid w:val="00CB03BA"/>
    <w:rsid w:val="00CB03CF"/>
    <w:rsid w:val="00CB03D6"/>
    <w:rsid w:val="00CB0465"/>
    <w:rsid w:val="00CB047F"/>
    <w:rsid w:val="00CB068A"/>
    <w:rsid w:val="00CB0A9B"/>
    <w:rsid w:val="00CB0ADD"/>
    <w:rsid w:val="00CB0CE5"/>
    <w:rsid w:val="00CB0E4F"/>
    <w:rsid w:val="00CB11BD"/>
    <w:rsid w:val="00CB1368"/>
    <w:rsid w:val="00CB167F"/>
    <w:rsid w:val="00CB179C"/>
    <w:rsid w:val="00CB1C31"/>
    <w:rsid w:val="00CB1F2A"/>
    <w:rsid w:val="00CB20E1"/>
    <w:rsid w:val="00CB21C2"/>
    <w:rsid w:val="00CB229E"/>
    <w:rsid w:val="00CB24A0"/>
    <w:rsid w:val="00CB25D6"/>
    <w:rsid w:val="00CB25D8"/>
    <w:rsid w:val="00CB2711"/>
    <w:rsid w:val="00CB27EF"/>
    <w:rsid w:val="00CB283F"/>
    <w:rsid w:val="00CB2918"/>
    <w:rsid w:val="00CB299C"/>
    <w:rsid w:val="00CB2BBA"/>
    <w:rsid w:val="00CB2BCC"/>
    <w:rsid w:val="00CB2DDE"/>
    <w:rsid w:val="00CB2EE4"/>
    <w:rsid w:val="00CB33F3"/>
    <w:rsid w:val="00CB3404"/>
    <w:rsid w:val="00CB35C5"/>
    <w:rsid w:val="00CB35ED"/>
    <w:rsid w:val="00CB38FE"/>
    <w:rsid w:val="00CB39C3"/>
    <w:rsid w:val="00CB39EB"/>
    <w:rsid w:val="00CB3AAB"/>
    <w:rsid w:val="00CB40B9"/>
    <w:rsid w:val="00CB41E7"/>
    <w:rsid w:val="00CB4278"/>
    <w:rsid w:val="00CB44A6"/>
    <w:rsid w:val="00CB44C5"/>
    <w:rsid w:val="00CB480A"/>
    <w:rsid w:val="00CB4AAF"/>
    <w:rsid w:val="00CB4BF6"/>
    <w:rsid w:val="00CB4C12"/>
    <w:rsid w:val="00CB4DE5"/>
    <w:rsid w:val="00CB4E1C"/>
    <w:rsid w:val="00CB4FA5"/>
    <w:rsid w:val="00CB5000"/>
    <w:rsid w:val="00CB5008"/>
    <w:rsid w:val="00CB5185"/>
    <w:rsid w:val="00CB5494"/>
    <w:rsid w:val="00CB567A"/>
    <w:rsid w:val="00CB5825"/>
    <w:rsid w:val="00CB58AE"/>
    <w:rsid w:val="00CB58DD"/>
    <w:rsid w:val="00CB58F4"/>
    <w:rsid w:val="00CB59A6"/>
    <w:rsid w:val="00CB5C0A"/>
    <w:rsid w:val="00CB5C81"/>
    <w:rsid w:val="00CB5DD4"/>
    <w:rsid w:val="00CB6069"/>
    <w:rsid w:val="00CB6343"/>
    <w:rsid w:val="00CB63F4"/>
    <w:rsid w:val="00CB6517"/>
    <w:rsid w:val="00CB6520"/>
    <w:rsid w:val="00CB657A"/>
    <w:rsid w:val="00CB68C8"/>
    <w:rsid w:val="00CB6D62"/>
    <w:rsid w:val="00CB6FDB"/>
    <w:rsid w:val="00CB70B8"/>
    <w:rsid w:val="00CB70BA"/>
    <w:rsid w:val="00CB7240"/>
    <w:rsid w:val="00CB75A5"/>
    <w:rsid w:val="00CB75E0"/>
    <w:rsid w:val="00CB7648"/>
    <w:rsid w:val="00CB78A4"/>
    <w:rsid w:val="00CB7939"/>
    <w:rsid w:val="00CB79A4"/>
    <w:rsid w:val="00CB7B6B"/>
    <w:rsid w:val="00CB7F5F"/>
    <w:rsid w:val="00CC00B7"/>
    <w:rsid w:val="00CC0182"/>
    <w:rsid w:val="00CC01EE"/>
    <w:rsid w:val="00CC02B4"/>
    <w:rsid w:val="00CC034B"/>
    <w:rsid w:val="00CC0492"/>
    <w:rsid w:val="00CC04DD"/>
    <w:rsid w:val="00CC0630"/>
    <w:rsid w:val="00CC07BA"/>
    <w:rsid w:val="00CC0869"/>
    <w:rsid w:val="00CC099A"/>
    <w:rsid w:val="00CC09AE"/>
    <w:rsid w:val="00CC0AA7"/>
    <w:rsid w:val="00CC0B28"/>
    <w:rsid w:val="00CC0B44"/>
    <w:rsid w:val="00CC0CCD"/>
    <w:rsid w:val="00CC0D40"/>
    <w:rsid w:val="00CC0E56"/>
    <w:rsid w:val="00CC103F"/>
    <w:rsid w:val="00CC1129"/>
    <w:rsid w:val="00CC1232"/>
    <w:rsid w:val="00CC12FF"/>
    <w:rsid w:val="00CC1491"/>
    <w:rsid w:val="00CC1555"/>
    <w:rsid w:val="00CC172A"/>
    <w:rsid w:val="00CC1A18"/>
    <w:rsid w:val="00CC1D2E"/>
    <w:rsid w:val="00CC1E3E"/>
    <w:rsid w:val="00CC1E40"/>
    <w:rsid w:val="00CC2026"/>
    <w:rsid w:val="00CC21A7"/>
    <w:rsid w:val="00CC2633"/>
    <w:rsid w:val="00CC266E"/>
    <w:rsid w:val="00CC27F5"/>
    <w:rsid w:val="00CC2A7D"/>
    <w:rsid w:val="00CC2B16"/>
    <w:rsid w:val="00CC2D18"/>
    <w:rsid w:val="00CC2EFE"/>
    <w:rsid w:val="00CC2F02"/>
    <w:rsid w:val="00CC30FB"/>
    <w:rsid w:val="00CC3181"/>
    <w:rsid w:val="00CC32B0"/>
    <w:rsid w:val="00CC3574"/>
    <w:rsid w:val="00CC35C0"/>
    <w:rsid w:val="00CC3614"/>
    <w:rsid w:val="00CC3763"/>
    <w:rsid w:val="00CC38C2"/>
    <w:rsid w:val="00CC3A1B"/>
    <w:rsid w:val="00CC3BDD"/>
    <w:rsid w:val="00CC3D0D"/>
    <w:rsid w:val="00CC3D8D"/>
    <w:rsid w:val="00CC3E8C"/>
    <w:rsid w:val="00CC3EE1"/>
    <w:rsid w:val="00CC400F"/>
    <w:rsid w:val="00CC40E4"/>
    <w:rsid w:val="00CC4289"/>
    <w:rsid w:val="00CC4365"/>
    <w:rsid w:val="00CC4535"/>
    <w:rsid w:val="00CC4621"/>
    <w:rsid w:val="00CC46E1"/>
    <w:rsid w:val="00CC4896"/>
    <w:rsid w:val="00CC4897"/>
    <w:rsid w:val="00CC48C1"/>
    <w:rsid w:val="00CC4C5E"/>
    <w:rsid w:val="00CC4CD7"/>
    <w:rsid w:val="00CC4F58"/>
    <w:rsid w:val="00CC50CB"/>
    <w:rsid w:val="00CC50EB"/>
    <w:rsid w:val="00CC52D6"/>
    <w:rsid w:val="00CC53A4"/>
    <w:rsid w:val="00CC5586"/>
    <w:rsid w:val="00CC55D0"/>
    <w:rsid w:val="00CC5603"/>
    <w:rsid w:val="00CC57AE"/>
    <w:rsid w:val="00CC584A"/>
    <w:rsid w:val="00CC58D1"/>
    <w:rsid w:val="00CC5B74"/>
    <w:rsid w:val="00CC5D82"/>
    <w:rsid w:val="00CC5DED"/>
    <w:rsid w:val="00CC606C"/>
    <w:rsid w:val="00CC611B"/>
    <w:rsid w:val="00CC620F"/>
    <w:rsid w:val="00CC637D"/>
    <w:rsid w:val="00CC68B5"/>
    <w:rsid w:val="00CC6A0A"/>
    <w:rsid w:val="00CC6C31"/>
    <w:rsid w:val="00CC6D42"/>
    <w:rsid w:val="00CC728B"/>
    <w:rsid w:val="00CC7356"/>
    <w:rsid w:val="00CC74D5"/>
    <w:rsid w:val="00CC74EC"/>
    <w:rsid w:val="00CC74FD"/>
    <w:rsid w:val="00CC7A6D"/>
    <w:rsid w:val="00CC7AAA"/>
    <w:rsid w:val="00CC7AF6"/>
    <w:rsid w:val="00CC7D8C"/>
    <w:rsid w:val="00CC7DF5"/>
    <w:rsid w:val="00CD04B6"/>
    <w:rsid w:val="00CD0583"/>
    <w:rsid w:val="00CD0639"/>
    <w:rsid w:val="00CD0712"/>
    <w:rsid w:val="00CD0740"/>
    <w:rsid w:val="00CD0768"/>
    <w:rsid w:val="00CD09BD"/>
    <w:rsid w:val="00CD0B87"/>
    <w:rsid w:val="00CD0C02"/>
    <w:rsid w:val="00CD0D53"/>
    <w:rsid w:val="00CD10B0"/>
    <w:rsid w:val="00CD11AB"/>
    <w:rsid w:val="00CD147E"/>
    <w:rsid w:val="00CD148D"/>
    <w:rsid w:val="00CD14AE"/>
    <w:rsid w:val="00CD14CB"/>
    <w:rsid w:val="00CD15A9"/>
    <w:rsid w:val="00CD1703"/>
    <w:rsid w:val="00CD179D"/>
    <w:rsid w:val="00CD193B"/>
    <w:rsid w:val="00CD19C8"/>
    <w:rsid w:val="00CD1B09"/>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56"/>
    <w:rsid w:val="00CD3B95"/>
    <w:rsid w:val="00CD3C3B"/>
    <w:rsid w:val="00CD3C6A"/>
    <w:rsid w:val="00CD3D0C"/>
    <w:rsid w:val="00CD3D4B"/>
    <w:rsid w:val="00CD3F09"/>
    <w:rsid w:val="00CD3FAF"/>
    <w:rsid w:val="00CD4008"/>
    <w:rsid w:val="00CD40C4"/>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EC5"/>
    <w:rsid w:val="00CD5F80"/>
    <w:rsid w:val="00CD61E3"/>
    <w:rsid w:val="00CD622D"/>
    <w:rsid w:val="00CD662F"/>
    <w:rsid w:val="00CD669B"/>
    <w:rsid w:val="00CD6823"/>
    <w:rsid w:val="00CD6898"/>
    <w:rsid w:val="00CD6D63"/>
    <w:rsid w:val="00CD6DCC"/>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2A"/>
    <w:rsid w:val="00CE04D2"/>
    <w:rsid w:val="00CE05F2"/>
    <w:rsid w:val="00CE0755"/>
    <w:rsid w:val="00CE089F"/>
    <w:rsid w:val="00CE097D"/>
    <w:rsid w:val="00CE0A13"/>
    <w:rsid w:val="00CE0B8B"/>
    <w:rsid w:val="00CE0BF0"/>
    <w:rsid w:val="00CE0CBF"/>
    <w:rsid w:val="00CE0D80"/>
    <w:rsid w:val="00CE0DC0"/>
    <w:rsid w:val="00CE0E93"/>
    <w:rsid w:val="00CE0F12"/>
    <w:rsid w:val="00CE112E"/>
    <w:rsid w:val="00CE121A"/>
    <w:rsid w:val="00CE1225"/>
    <w:rsid w:val="00CE132D"/>
    <w:rsid w:val="00CE1345"/>
    <w:rsid w:val="00CE13D5"/>
    <w:rsid w:val="00CE143E"/>
    <w:rsid w:val="00CE169F"/>
    <w:rsid w:val="00CE17A6"/>
    <w:rsid w:val="00CE19F2"/>
    <w:rsid w:val="00CE1F14"/>
    <w:rsid w:val="00CE2048"/>
    <w:rsid w:val="00CE2156"/>
    <w:rsid w:val="00CE253D"/>
    <w:rsid w:val="00CE2A92"/>
    <w:rsid w:val="00CE2AE3"/>
    <w:rsid w:val="00CE2D87"/>
    <w:rsid w:val="00CE3257"/>
    <w:rsid w:val="00CE33E5"/>
    <w:rsid w:val="00CE38AA"/>
    <w:rsid w:val="00CE38B9"/>
    <w:rsid w:val="00CE3A09"/>
    <w:rsid w:val="00CE3C72"/>
    <w:rsid w:val="00CE3CDC"/>
    <w:rsid w:val="00CE3D16"/>
    <w:rsid w:val="00CE3D41"/>
    <w:rsid w:val="00CE3E2C"/>
    <w:rsid w:val="00CE3FBA"/>
    <w:rsid w:val="00CE4075"/>
    <w:rsid w:val="00CE4344"/>
    <w:rsid w:val="00CE45EF"/>
    <w:rsid w:val="00CE4672"/>
    <w:rsid w:val="00CE4966"/>
    <w:rsid w:val="00CE4A49"/>
    <w:rsid w:val="00CE4ACD"/>
    <w:rsid w:val="00CE4C1E"/>
    <w:rsid w:val="00CE4CAB"/>
    <w:rsid w:val="00CE4D25"/>
    <w:rsid w:val="00CE5051"/>
    <w:rsid w:val="00CE524C"/>
    <w:rsid w:val="00CE528D"/>
    <w:rsid w:val="00CE52E0"/>
    <w:rsid w:val="00CE5386"/>
    <w:rsid w:val="00CE53A7"/>
    <w:rsid w:val="00CE54BC"/>
    <w:rsid w:val="00CE55B0"/>
    <w:rsid w:val="00CE5611"/>
    <w:rsid w:val="00CE56FD"/>
    <w:rsid w:val="00CE5766"/>
    <w:rsid w:val="00CE5974"/>
    <w:rsid w:val="00CE59CE"/>
    <w:rsid w:val="00CE5ADB"/>
    <w:rsid w:val="00CE5C70"/>
    <w:rsid w:val="00CE5C74"/>
    <w:rsid w:val="00CE5DF1"/>
    <w:rsid w:val="00CE5DFA"/>
    <w:rsid w:val="00CE5E50"/>
    <w:rsid w:val="00CE5F5F"/>
    <w:rsid w:val="00CE608B"/>
    <w:rsid w:val="00CE60C8"/>
    <w:rsid w:val="00CE630B"/>
    <w:rsid w:val="00CE68A8"/>
    <w:rsid w:val="00CE6910"/>
    <w:rsid w:val="00CE695F"/>
    <w:rsid w:val="00CE69F3"/>
    <w:rsid w:val="00CE6AD5"/>
    <w:rsid w:val="00CE6E24"/>
    <w:rsid w:val="00CE7108"/>
    <w:rsid w:val="00CE7202"/>
    <w:rsid w:val="00CE7392"/>
    <w:rsid w:val="00CE76BD"/>
    <w:rsid w:val="00CE781A"/>
    <w:rsid w:val="00CE786B"/>
    <w:rsid w:val="00CE7879"/>
    <w:rsid w:val="00CE7A41"/>
    <w:rsid w:val="00CE7B6E"/>
    <w:rsid w:val="00CE7B7F"/>
    <w:rsid w:val="00CE7C64"/>
    <w:rsid w:val="00CE7D5C"/>
    <w:rsid w:val="00CE7D7F"/>
    <w:rsid w:val="00CE7E49"/>
    <w:rsid w:val="00CF00E4"/>
    <w:rsid w:val="00CF0131"/>
    <w:rsid w:val="00CF02AC"/>
    <w:rsid w:val="00CF0315"/>
    <w:rsid w:val="00CF057C"/>
    <w:rsid w:val="00CF06E6"/>
    <w:rsid w:val="00CF06EF"/>
    <w:rsid w:val="00CF085C"/>
    <w:rsid w:val="00CF09DF"/>
    <w:rsid w:val="00CF0AF0"/>
    <w:rsid w:val="00CF0DA9"/>
    <w:rsid w:val="00CF100C"/>
    <w:rsid w:val="00CF159C"/>
    <w:rsid w:val="00CF173D"/>
    <w:rsid w:val="00CF18AB"/>
    <w:rsid w:val="00CF1A33"/>
    <w:rsid w:val="00CF1AA6"/>
    <w:rsid w:val="00CF1C27"/>
    <w:rsid w:val="00CF20C8"/>
    <w:rsid w:val="00CF2305"/>
    <w:rsid w:val="00CF250A"/>
    <w:rsid w:val="00CF25A5"/>
    <w:rsid w:val="00CF2606"/>
    <w:rsid w:val="00CF2639"/>
    <w:rsid w:val="00CF269A"/>
    <w:rsid w:val="00CF2C08"/>
    <w:rsid w:val="00CF2EF5"/>
    <w:rsid w:val="00CF2FBF"/>
    <w:rsid w:val="00CF33BA"/>
    <w:rsid w:val="00CF3527"/>
    <w:rsid w:val="00CF378D"/>
    <w:rsid w:val="00CF3C1C"/>
    <w:rsid w:val="00CF3D16"/>
    <w:rsid w:val="00CF3DBF"/>
    <w:rsid w:val="00CF3E2B"/>
    <w:rsid w:val="00CF3E5D"/>
    <w:rsid w:val="00CF3E71"/>
    <w:rsid w:val="00CF3F01"/>
    <w:rsid w:val="00CF3FC7"/>
    <w:rsid w:val="00CF4050"/>
    <w:rsid w:val="00CF41AE"/>
    <w:rsid w:val="00CF4220"/>
    <w:rsid w:val="00CF4313"/>
    <w:rsid w:val="00CF451B"/>
    <w:rsid w:val="00CF460E"/>
    <w:rsid w:val="00CF495B"/>
    <w:rsid w:val="00CF4AB6"/>
    <w:rsid w:val="00CF4B3B"/>
    <w:rsid w:val="00CF4E8E"/>
    <w:rsid w:val="00CF4F02"/>
    <w:rsid w:val="00CF4F88"/>
    <w:rsid w:val="00CF51E1"/>
    <w:rsid w:val="00CF5485"/>
    <w:rsid w:val="00CF55F7"/>
    <w:rsid w:val="00CF595F"/>
    <w:rsid w:val="00CF5B35"/>
    <w:rsid w:val="00CF5E8C"/>
    <w:rsid w:val="00CF5EE9"/>
    <w:rsid w:val="00CF5F94"/>
    <w:rsid w:val="00CF60DF"/>
    <w:rsid w:val="00CF6135"/>
    <w:rsid w:val="00CF617D"/>
    <w:rsid w:val="00CF61A3"/>
    <w:rsid w:val="00CF6565"/>
    <w:rsid w:val="00CF65C9"/>
    <w:rsid w:val="00CF66DE"/>
    <w:rsid w:val="00CF6848"/>
    <w:rsid w:val="00CF6AF3"/>
    <w:rsid w:val="00CF6AFC"/>
    <w:rsid w:val="00CF6BED"/>
    <w:rsid w:val="00CF6C9A"/>
    <w:rsid w:val="00CF70E6"/>
    <w:rsid w:val="00CF731B"/>
    <w:rsid w:val="00CF74F6"/>
    <w:rsid w:val="00CF7513"/>
    <w:rsid w:val="00CF76AE"/>
    <w:rsid w:val="00CF76D6"/>
    <w:rsid w:val="00CF7819"/>
    <w:rsid w:val="00CF78B8"/>
    <w:rsid w:val="00CF7BB4"/>
    <w:rsid w:val="00CF7CCF"/>
    <w:rsid w:val="00CF7D8D"/>
    <w:rsid w:val="00CF7E23"/>
    <w:rsid w:val="00CF7F2E"/>
    <w:rsid w:val="00CF7F49"/>
    <w:rsid w:val="00D00250"/>
    <w:rsid w:val="00D00336"/>
    <w:rsid w:val="00D0033A"/>
    <w:rsid w:val="00D00522"/>
    <w:rsid w:val="00D006E6"/>
    <w:rsid w:val="00D00734"/>
    <w:rsid w:val="00D0073C"/>
    <w:rsid w:val="00D0077E"/>
    <w:rsid w:val="00D00B22"/>
    <w:rsid w:val="00D00F39"/>
    <w:rsid w:val="00D00FCA"/>
    <w:rsid w:val="00D01160"/>
    <w:rsid w:val="00D01431"/>
    <w:rsid w:val="00D015DB"/>
    <w:rsid w:val="00D01631"/>
    <w:rsid w:val="00D017EE"/>
    <w:rsid w:val="00D0198D"/>
    <w:rsid w:val="00D01C73"/>
    <w:rsid w:val="00D01C88"/>
    <w:rsid w:val="00D02181"/>
    <w:rsid w:val="00D02341"/>
    <w:rsid w:val="00D02369"/>
    <w:rsid w:val="00D0278C"/>
    <w:rsid w:val="00D02AF3"/>
    <w:rsid w:val="00D02AFC"/>
    <w:rsid w:val="00D02C36"/>
    <w:rsid w:val="00D02CCD"/>
    <w:rsid w:val="00D02DFF"/>
    <w:rsid w:val="00D02E17"/>
    <w:rsid w:val="00D02F2F"/>
    <w:rsid w:val="00D03024"/>
    <w:rsid w:val="00D0310C"/>
    <w:rsid w:val="00D03208"/>
    <w:rsid w:val="00D0321D"/>
    <w:rsid w:val="00D036C0"/>
    <w:rsid w:val="00D0377C"/>
    <w:rsid w:val="00D038AB"/>
    <w:rsid w:val="00D0392D"/>
    <w:rsid w:val="00D03A47"/>
    <w:rsid w:val="00D03E02"/>
    <w:rsid w:val="00D04041"/>
    <w:rsid w:val="00D041F9"/>
    <w:rsid w:val="00D042BE"/>
    <w:rsid w:val="00D04682"/>
    <w:rsid w:val="00D04689"/>
    <w:rsid w:val="00D0481A"/>
    <w:rsid w:val="00D048A8"/>
    <w:rsid w:val="00D04976"/>
    <w:rsid w:val="00D04A63"/>
    <w:rsid w:val="00D04C94"/>
    <w:rsid w:val="00D04DFB"/>
    <w:rsid w:val="00D04FC8"/>
    <w:rsid w:val="00D050BA"/>
    <w:rsid w:val="00D0523C"/>
    <w:rsid w:val="00D0537F"/>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59"/>
    <w:rsid w:val="00D07D73"/>
    <w:rsid w:val="00D07DCA"/>
    <w:rsid w:val="00D07E5F"/>
    <w:rsid w:val="00D07F48"/>
    <w:rsid w:val="00D1023A"/>
    <w:rsid w:val="00D103B3"/>
    <w:rsid w:val="00D10750"/>
    <w:rsid w:val="00D1081F"/>
    <w:rsid w:val="00D10DC3"/>
    <w:rsid w:val="00D10E1F"/>
    <w:rsid w:val="00D115F8"/>
    <w:rsid w:val="00D11672"/>
    <w:rsid w:val="00D117CC"/>
    <w:rsid w:val="00D1181D"/>
    <w:rsid w:val="00D11873"/>
    <w:rsid w:val="00D118C9"/>
    <w:rsid w:val="00D11CEA"/>
    <w:rsid w:val="00D11F3C"/>
    <w:rsid w:val="00D11FAE"/>
    <w:rsid w:val="00D12371"/>
    <w:rsid w:val="00D12440"/>
    <w:rsid w:val="00D12441"/>
    <w:rsid w:val="00D1249E"/>
    <w:rsid w:val="00D12578"/>
    <w:rsid w:val="00D126E6"/>
    <w:rsid w:val="00D126F8"/>
    <w:rsid w:val="00D128F5"/>
    <w:rsid w:val="00D12A57"/>
    <w:rsid w:val="00D12B75"/>
    <w:rsid w:val="00D12BBE"/>
    <w:rsid w:val="00D12CC0"/>
    <w:rsid w:val="00D12F00"/>
    <w:rsid w:val="00D1303E"/>
    <w:rsid w:val="00D13085"/>
    <w:rsid w:val="00D130CA"/>
    <w:rsid w:val="00D13118"/>
    <w:rsid w:val="00D131F0"/>
    <w:rsid w:val="00D13316"/>
    <w:rsid w:val="00D13324"/>
    <w:rsid w:val="00D1333D"/>
    <w:rsid w:val="00D13451"/>
    <w:rsid w:val="00D13517"/>
    <w:rsid w:val="00D137BD"/>
    <w:rsid w:val="00D13820"/>
    <w:rsid w:val="00D13858"/>
    <w:rsid w:val="00D13880"/>
    <w:rsid w:val="00D13A6D"/>
    <w:rsid w:val="00D13AA1"/>
    <w:rsid w:val="00D13ABB"/>
    <w:rsid w:val="00D13BBC"/>
    <w:rsid w:val="00D13F9F"/>
    <w:rsid w:val="00D14204"/>
    <w:rsid w:val="00D145BC"/>
    <w:rsid w:val="00D14A21"/>
    <w:rsid w:val="00D14CCF"/>
    <w:rsid w:val="00D14E0B"/>
    <w:rsid w:val="00D14F0A"/>
    <w:rsid w:val="00D15279"/>
    <w:rsid w:val="00D15280"/>
    <w:rsid w:val="00D15305"/>
    <w:rsid w:val="00D153E1"/>
    <w:rsid w:val="00D153FE"/>
    <w:rsid w:val="00D1543E"/>
    <w:rsid w:val="00D1552A"/>
    <w:rsid w:val="00D159D0"/>
    <w:rsid w:val="00D15D9D"/>
    <w:rsid w:val="00D16065"/>
    <w:rsid w:val="00D160A9"/>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55"/>
    <w:rsid w:val="00D2008E"/>
    <w:rsid w:val="00D202D3"/>
    <w:rsid w:val="00D205C6"/>
    <w:rsid w:val="00D20B19"/>
    <w:rsid w:val="00D20CBF"/>
    <w:rsid w:val="00D21064"/>
    <w:rsid w:val="00D211B9"/>
    <w:rsid w:val="00D214D7"/>
    <w:rsid w:val="00D2171B"/>
    <w:rsid w:val="00D217CE"/>
    <w:rsid w:val="00D21971"/>
    <w:rsid w:val="00D21A77"/>
    <w:rsid w:val="00D21D7F"/>
    <w:rsid w:val="00D21E0D"/>
    <w:rsid w:val="00D21E67"/>
    <w:rsid w:val="00D21F2A"/>
    <w:rsid w:val="00D22022"/>
    <w:rsid w:val="00D220BB"/>
    <w:rsid w:val="00D22148"/>
    <w:rsid w:val="00D222F6"/>
    <w:rsid w:val="00D228E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89D"/>
    <w:rsid w:val="00D24AED"/>
    <w:rsid w:val="00D24C3D"/>
    <w:rsid w:val="00D24D04"/>
    <w:rsid w:val="00D2503E"/>
    <w:rsid w:val="00D25093"/>
    <w:rsid w:val="00D250F6"/>
    <w:rsid w:val="00D25118"/>
    <w:rsid w:val="00D25271"/>
    <w:rsid w:val="00D25571"/>
    <w:rsid w:val="00D255AC"/>
    <w:rsid w:val="00D256A0"/>
    <w:rsid w:val="00D2579E"/>
    <w:rsid w:val="00D25866"/>
    <w:rsid w:val="00D25A61"/>
    <w:rsid w:val="00D25E03"/>
    <w:rsid w:val="00D25F91"/>
    <w:rsid w:val="00D260BF"/>
    <w:rsid w:val="00D260EA"/>
    <w:rsid w:val="00D261FB"/>
    <w:rsid w:val="00D26283"/>
    <w:rsid w:val="00D263B5"/>
    <w:rsid w:val="00D26586"/>
    <w:rsid w:val="00D265EC"/>
    <w:rsid w:val="00D2664C"/>
    <w:rsid w:val="00D2670D"/>
    <w:rsid w:val="00D2691C"/>
    <w:rsid w:val="00D26B2E"/>
    <w:rsid w:val="00D26DBE"/>
    <w:rsid w:val="00D26EC0"/>
    <w:rsid w:val="00D26F47"/>
    <w:rsid w:val="00D273AB"/>
    <w:rsid w:val="00D2741A"/>
    <w:rsid w:val="00D2794D"/>
    <w:rsid w:val="00D27A7F"/>
    <w:rsid w:val="00D27AAD"/>
    <w:rsid w:val="00D27C08"/>
    <w:rsid w:val="00D27C60"/>
    <w:rsid w:val="00D27D32"/>
    <w:rsid w:val="00D27F01"/>
    <w:rsid w:val="00D27F2C"/>
    <w:rsid w:val="00D30373"/>
    <w:rsid w:val="00D30573"/>
    <w:rsid w:val="00D308E5"/>
    <w:rsid w:val="00D308EE"/>
    <w:rsid w:val="00D309B2"/>
    <w:rsid w:val="00D309D3"/>
    <w:rsid w:val="00D30ADA"/>
    <w:rsid w:val="00D30BC5"/>
    <w:rsid w:val="00D30C46"/>
    <w:rsid w:val="00D30C52"/>
    <w:rsid w:val="00D30CF6"/>
    <w:rsid w:val="00D30DC2"/>
    <w:rsid w:val="00D30DDF"/>
    <w:rsid w:val="00D30DF0"/>
    <w:rsid w:val="00D30FC7"/>
    <w:rsid w:val="00D31071"/>
    <w:rsid w:val="00D31139"/>
    <w:rsid w:val="00D31393"/>
    <w:rsid w:val="00D314F9"/>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49F"/>
    <w:rsid w:val="00D33863"/>
    <w:rsid w:val="00D33AFC"/>
    <w:rsid w:val="00D33BAF"/>
    <w:rsid w:val="00D33C0E"/>
    <w:rsid w:val="00D33D90"/>
    <w:rsid w:val="00D33FD7"/>
    <w:rsid w:val="00D3410B"/>
    <w:rsid w:val="00D34226"/>
    <w:rsid w:val="00D344C9"/>
    <w:rsid w:val="00D34766"/>
    <w:rsid w:val="00D34ED7"/>
    <w:rsid w:val="00D35048"/>
    <w:rsid w:val="00D358B2"/>
    <w:rsid w:val="00D359BB"/>
    <w:rsid w:val="00D35BA3"/>
    <w:rsid w:val="00D35C49"/>
    <w:rsid w:val="00D3608F"/>
    <w:rsid w:val="00D3609F"/>
    <w:rsid w:val="00D3610A"/>
    <w:rsid w:val="00D3619D"/>
    <w:rsid w:val="00D362D2"/>
    <w:rsid w:val="00D366C8"/>
    <w:rsid w:val="00D368C6"/>
    <w:rsid w:val="00D36C8E"/>
    <w:rsid w:val="00D36D5A"/>
    <w:rsid w:val="00D36FEA"/>
    <w:rsid w:val="00D37353"/>
    <w:rsid w:val="00D3740D"/>
    <w:rsid w:val="00D3746D"/>
    <w:rsid w:val="00D37649"/>
    <w:rsid w:val="00D37A26"/>
    <w:rsid w:val="00D37B87"/>
    <w:rsid w:val="00D37C2D"/>
    <w:rsid w:val="00D37CC2"/>
    <w:rsid w:val="00D37F1C"/>
    <w:rsid w:val="00D37F72"/>
    <w:rsid w:val="00D37FFA"/>
    <w:rsid w:val="00D4025B"/>
    <w:rsid w:val="00D404CE"/>
    <w:rsid w:val="00D40539"/>
    <w:rsid w:val="00D409F1"/>
    <w:rsid w:val="00D40D79"/>
    <w:rsid w:val="00D40E25"/>
    <w:rsid w:val="00D40E78"/>
    <w:rsid w:val="00D40F5C"/>
    <w:rsid w:val="00D41009"/>
    <w:rsid w:val="00D410BA"/>
    <w:rsid w:val="00D411CE"/>
    <w:rsid w:val="00D41392"/>
    <w:rsid w:val="00D414BC"/>
    <w:rsid w:val="00D41505"/>
    <w:rsid w:val="00D41609"/>
    <w:rsid w:val="00D4185D"/>
    <w:rsid w:val="00D41901"/>
    <w:rsid w:val="00D419E0"/>
    <w:rsid w:val="00D41A03"/>
    <w:rsid w:val="00D41A5F"/>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9B"/>
    <w:rsid w:val="00D426FB"/>
    <w:rsid w:val="00D42B71"/>
    <w:rsid w:val="00D42D5D"/>
    <w:rsid w:val="00D42E84"/>
    <w:rsid w:val="00D42F4D"/>
    <w:rsid w:val="00D43090"/>
    <w:rsid w:val="00D432F5"/>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3E"/>
    <w:rsid w:val="00D44FA7"/>
    <w:rsid w:val="00D4505D"/>
    <w:rsid w:val="00D45126"/>
    <w:rsid w:val="00D454BF"/>
    <w:rsid w:val="00D454C3"/>
    <w:rsid w:val="00D4577A"/>
    <w:rsid w:val="00D45925"/>
    <w:rsid w:val="00D45B31"/>
    <w:rsid w:val="00D45B68"/>
    <w:rsid w:val="00D45D51"/>
    <w:rsid w:val="00D45F33"/>
    <w:rsid w:val="00D4606F"/>
    <w:rsid w:val="00D4613A"/>
    <w:rsid w:val="00D463F0"/>
    <w:rsid w:val="00D4666C"/>
    <w:rsid w:val="00D466E5"/>
    <w:rsid w:val="00D467C7"/>
    <w:rsid w:val="00D4680B"/>
    <w:rsid w:val="00D4688E"/>
    <w:rsid w:val="00D46F2D"/>
    <w:rsid w:val="00D4702E"/>
    <w:rsid w:val="00D471EF"/>
    <w:rsid w:val="00D472B6"/>
    <w:rsid w:val="00D472C8"/>
    <w:rsid w:val="00D4734B"/>
    <w:rsid w:val="00D474D5"/>
    <w:rsid w:val="00D475B0"/>
    <w:rsid w:val="00D475CC"/>
    <w:rsid w:val="00D4764F"/>
    <w:rsid w:val="00D477E2"/>
    <w:rsid w:val="00D4785C"/>
    <w:rsid w:val="00D478B2"/>
    <w:rsid w:val="00D47903"/>
    <w:rsid w:val="00D47A34"/>
    <w:rsid w:val="00D47CE9"/>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5B7"/>
    <w:rsid w:val="00D51715"/>
    <w:rsid w:val="00D5171F"/>
    <w:rsid w:val="00D51996"/>
    <w:rsid w:val="00D51A1C"/>
    <w:rsid w:val="00D51AAF"/>
    <w:rsid w:val="00D51B2C"/>
    <w:rsid w:val="00D51C5B"/>
    <w:rsid w:val="00D51DEE"/>
    <w:rsid w:val="00D51F84"/>
    <w:rsid w:val="00D521FE"/>
    <w:rsid w:val="00D52200"/>
    <w:rsid w:val="00D52400"/>
    <w:rsid w:val="00D52669"/>
    <w:rsid w:val="00D5267E"/>
    <w:rsid w:val="00D527A2"/>
    <w:rsid w:val="00D52819"/>
    <w:rsid w:val="00D52A14"/>
    <w:rsid w:val="00D52A9A"/>
    <w:rsid w:val="00D52DB7"/>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29"/>
    <w:rsid w:val="00D54C59"/>
    <w:rsid w:val="00D54CA0"/>
    <w:rsid w:val="00D54D09"/>
    <w:rsid w:val="00D54D88"/>
    <w:rsid w:val="00D54DD8"/>
    <w:rsid w:val="00D5521C"/>
    <w:rsid w:val="00D554E6"/>
    <w:rsid w:val="00D55538"/>
    <w:rsid w:val="00D55568"/>
    <w:rsid w:val="00D55723"/>
    <w:rsid w:val="00D5599C"/>
    <w:rsid w:val="00D55B68"/>
    <w:rsid w:val="00D55BAB"/>
    <w:rsid w:val="00D55BD5"/>
    <w:rsid w:val="00D55C37"/>
    <w:rsid w:val="00D56092"/>
    <w:rsid w:val="00D562B6"/>
    <w:rsid w:val="00D56330"/>
    <w:rsid w:val="00D563C2"/>
    <w:rsid w:val="00D564A7"/>
    <w:rsid w:val="00D56776"/>
    <w:rsid w:val="00D567AB"/>
    <w:rsid w:val="00D56810"/>
    <w:rsid w:val="00D5683C"/>
    <w:rsid w:val="00D56926"/>
    <w:rsid w:val="00D56A7B"/>
    <w:rsid w:val="00D56B30"/>
    <w:rsid w:val="00D56C0E"/>
    <w:rsid w:val="00D56C31"/>
    <w:rsid w:val="00D56D65"/>
    <w:rsid w:val="00D56DDD"/>
    <w:rsid w:val="00D57217"/>
    <w:rsid w:val="00D572B2"/>
    <w:rsid w:val="00D5771B"/>
    <w:rsid w:val="00D57723"/>
    <w:rsid w:val="00D57934"/>
    <w:rsid w:val="00D57A0C"/>
    <w:rsid w:val="00D57AC0"/>
    <w:rsid w:val="00D57C20"/>
    <w:rsid w:val="00D57CAE"/>
    <w:rsid w:val="00D57F0A"/>
    <w:rsid w:val="00D57F4D"/>
    <w:rsid w:val="00D6014A"/>
    <w:rsid w:val="00D60165"/>
    <w:rsid w:val="00D60207"/>
    <w:rsid w:val="00D60211"/>
    <w:rsid w:val="00D6023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5DF"/>
    <w:rsid w:val="00D63B6F"/>
    <w:rsid w:val="00D63BAD"/>
    <w:rsid w:val="00D63C34"/>
    <w:rsid w:val="00D63CD5"/>
    <w:rsid w:val="00D63D8C"/>
    <w:rsid w:val="00D63E94"/>
    <w:rsid w:val="00D63FBA"/>
    <w:rsid w:val="00D6410E"/>
    <w:rsid w:val="00D6420A"/>
    <w:rsid w:val="00D6426E"/>
    <w:rsid w:val="00D643F5"/>
    <w:rsid w:val="00D6447E"/>
    <w:rsid w:val="00D645BF"/>
    <w:rsid w:val="00D647F9"/>
    <w:rsid w:val="00D6485C"/>
    <w:rsid w:val="00D64B10"/>
    <w:rsid w:val="00D64CB8"/>
    <w:rsid w:val="00D64D27"/>
    <w:rsid w:val="00D64EC6"/>
    <w:rsid w:val="00D64EC8"/>
    <w:rsid w:val="00D6520C"/>
    <w:rsid w:val="00D6538D"/>
    <w:rsid w:val="00D65404"/>
    <w:rsid w:val="00D6550F"/>
    <w:rsid w:val="00D656A0"/>
    <w:rsid w:val="00D656E3"/>
    <w:rsid w:val="00D65738"/>
    <w:rsid w:val="00D6575A"/>
    <w:rsid w:val="00D65793"/>
    <w:rsid w:val="00D65831"/>
    <w:rsid w:val="00D65837"/>
    <w:rsid w:val="00D65849"/>
    <w:rsid w:val="00D65BC7"/>
    <w:rsid w:val="00D65CE8"/>
    <w:rsid w:val="00D65DD6"/>
    <w:rsid w:val="00D66008"/>
    <w:rsid w:val="00D66022"/>
    <w:rsid w:val="00D66065"/>
    <w:rsid w:val="00D66108"/>
    <w:rsid w:val="00D66460"/>
    <w:rsid w:val="00D66B56"/>
    <w:rsid w:val="00D66BAC"/>
    <w:rsid w:val="00D66C12"/>
    <w:rsid w:val="00D66C66"/>
    <w:rsid w:val="00D66CC1"/>
    <w:rsid w:val="00D66D47"/>
    <w:rsid w:val="00D66DAA"/>
    <w:rsid w:val="00D66DD6"/>
    <w:rsid w:val="00D66E08"/>
    <w:rsid w:val="00D66F27"/>
    <w:rsid w:val="00D66FDC"/>
    <w:rsid w:val="00D671EF"/>
    <w:rsid w:val="00D674A3"/>
    <w:rsid w:val="00D675B0"/>
    <w:rsid w:val="00D67701"/>
    <w:rsid w:val="00D67780"/>
    <w:rsid w:val="00D67888"/>
    <w:rsid w:val="00D679D3"/>
    <w:rsid w:val="00D67B1D"/>
    <w:rsid w:val="00D67B4F"/>
    <w:rsid w:val="00D67EB4"/>
    <w:rsid w:val="00D67F2E"/>
    <w:rsid w:val="00D7010A"/>
    <w:rsid w:val="00D7018C"/>
    <w:rsid w:val="00D701BC"/>
    <w:rsid w:val="00D70223"/>
    <w:rsid w:val="00D7023B"/>
    <w:rsid w:val="00D7025B"/>
    <w:rsid w:val="00D7040B"/>
    <w:rsid w:val="00D7066F"/>
    <w:rsid w:val="00D7075B"/>
    <w:rsid w:val="00D707FC"/>
    <w:rsid w:val="00D7096D"/>
    <w:rsid w:val="00D70B5B"/>
    <w:rsid w:val="00D70F5E"/>
    <w:rsid w:val="00D70F87"/>
    <w:rsid w:val="00D7123A"/>
    <w:rsid w:val="00D712F9"/>
    <w:rsid w:val="00D7144B"/>
    <w:rsid w:val="00D71707"/>
    <w:rsid w:val="00D718B9"/>
    <w:rsid w:val="00D71BD5"/>
    <w:rsid w:val="00D72265"/>
    <w:rsid w:val="00D72314"/>
    <w:rsid w:val="00D7235F"/>
    <w:rsid w:val="00D7267B"/>
    <w:rsid w:val="00D726BC"/>
    <w:rsid w:val="00D7291D"/>
    <w:rsid w:val="00D72984"/>
    <w:rsid w:val="00D7299D"/>
    <w:rsid w:val="00D72BDC"/>
    <w:rsid w:val="00D72E11"/>
    <w:rsid w:val="00D72E5A"/>
    <w:rsid w:val="00D72E7E"/>
    <w:rsid w:val="00D73118"/>
    <w:rsid w:val="00D7319C"/>
    <w:rsid w:val="00D731FE"/>
    <w:rsid w:val="00D73347"/>
    <w:rsid w:val="00D73554"/>
    <w:rsid w:val="00D7364D"/>
    <w:rsid w:val="00D73776"/>
    <w:rsid w:val="00D73872"/>
    <w:rsid w:val="00D7388E"/>
    <w:rsid w:val="00D739DF"/>
    <w:rsid w:val="00D73A3C"/>
    <w:rsid w:val="00D73A6B"/>
    <w:rsid w:val="00D73D35"/>
    <w:rsid w:val="00D73DAD"/>
    <w:rsid w:val="00D73DD4"/>
    <w:rsid w:val="00D73E0D"/>
    <w:rsid w:val="00D73E56"/>
    <w:rsid w:val="00D74461"/>
    <w:rsid w:val="00D74512"/>
    <w:rsid w:val="00D7469E"/>
    <w:rsid w:val="00D748F0"/>
    <w:rsid w:val="00D749A3"/>
    <w:rsid w:val="00D74A09"/>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915"/>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77DCF"/>
    <w:rsid w:val="00D800A1"/>
    <w:rsid w:val="00D80184"/>
    <w:rsid w:val="00D8027C"/>
    <w:rsid w:val="00D8036A"/>
    <w:rsid w:val="00D80451"/>
    <w:rsid w:val="00D8053C"/>
    <w:rsid w:val="00D80A27"/>
    <w:rsid w:val="00D80AB8"/>
    <w:rsid w:val="00D80C93"/>
    <w:rsid w:val="00D80CCB"/>
    <w:rsid w:val="00D80E14"/>
    <w:rsid w:val="00D80E71"/>
    <w:rsid w:val="00D8117B"/>
    <w:rsid w:val="00D8122C"/>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2E7C"/>
    <w:rsid w:val="00D8339A"/>
    <w:rsid w:val="00D83401"/>
    <w:rsid w:val="00D83850"/>
    <w:rsid w:val="00D839DE"/>
    <w:rsid w:val="00D83F09"/>
    <w:rsid w:val="00D84055"/>
    <w:rsid w:val="00D84268"/>
    <w:rsid w:val="00D84278"/>
    <w:rsid w:val="00D843E4"/>
    <w:rsid w:val="00D846C5"/>
    <w:rsid w:val="00D847C6"/>
    <w:rsid w:val="00D84840"/>
    <w:rsid w:val="00D84E4F"/>
    <w:rsid w:val="00D84EBF"/>
    <w:rsid w:val="00D850A3"/>
    <w:rsid w:val="00D8527B"/>
    <w:rsid w:val="00D85385"/>
    <w:rsid w:val="00D85437"/>
    <w:rsid w:val="00D85661"/>
    <w:rsid w:val="00D8566A"/>
    <w:rsid w:val="00D85929"/>
    <w:rsid w:val="00D85B64"/>
    <w:rsid w:val="00D85C7B"/>
    <w:rsid w:val="00D85D7C"/>
    <w:rsid w:val="00D860A6"/>
    <w:rsid w:val="00D860EF"/>
    <w:rsid w:val="00D86A6B"/>
    <w:rsid w:val="00D86ACF"/>
    <w:rsid w:val="00D86B0A"/>
    <w:rsid w:val="00D86B37"/>
    <w:rsid w:val="00D86EF6"/>
    <w:rsid w:val="00D87109"/>
    <w:rsid w:val="00D87154"/>
    <w:rsid w:val="00D87391"/>
    <w:rsid w:val="00D87477"/>
    <w:rsid w:val="00D8778A"/>
    <w:rsid w:val="00D877EF"/>
    <w:rsid w:val="00D878F9"/>
    <w:rsid w:val="00D87BCE"/>
    <w:rsid w:val="00D87DAB"/>
    <w:rsid w:val="00D87EF0"/>
    <w:rsid w:val="00D901E8"/>
    <w:rsid w:val="00D90277"/>
    <w:rsid w:val="00D9031B"/>
    <w:rsid w:val="00D90347"/>
    <w:rsid w:val="00D9065F"/>
    <w:rsid w:val="00D906AB"/>
    <w:rsid w:val="00D9086F"/>
    <w:rsid w:val="00D90933"/>
    <w:rsid w:val="00D90ABB"/>
    <w:rsid w:val="00D90CAF"/>
    <w:rsid w:val="00D90EEA"/>
    <w:rsid w:val="00D91009"/>
    <w:rsid w:val="00D9120D"/>
    <w:rsid w:val="00D9126A"/>
    <w:rsid w:val="00D912DF"/>
    <w:rsid w:val="00D9130C"/>
    <w:rsid w:val="00D9151F"/>
    <w:rsid w:val="00D917E0"/>
    <w:rsid w:val="00D919F7"/>
    <w:rsid w:val="00D91AEE"/>
    <w:rsid w:val="00D91C69"/>
    <w:rsid w:val="00D91F8C"/>
    <w:rsid w:val="00D91FCE"/>
    <w:rsid w:val="00D9203E"/>
    <w:rsid w:val="00D9216F"/>
    <w:rsid w:val="00D9225A"/>
    <w:rsid w:val="00D92265"/>
    <w:rsid w:val="00D9230B"/>
    <w:rsid w:val="00D92358"/>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75A"/>
    <w:rsid w:val="00D967D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97D"/>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BCC"/>
    <w:rsid w:val="00DA4D72"/>
    <w:rsid w:val="00DA4E82"/>
    <w:rsid w:val="00DA4F30"/>
    <w:rsid w:val="00DA5068"/>
    <w:rsid w:val="00DA51B5"/>
    <w:rsid w:val="00DA523C"/>
    <w:rsid w:val="00DA5587"/>
    <w:rsid w:val="00DA580C"/>
    <w:rsid w:val="00DA5B1D"/>
    <w:rsid w:val="00DA5C36"/>
    <w:rsid w:val="00DA5CA9"/>
    <w:rsid w:val="00DA5DE0"/>
    <w:rsid w:val="00DA5E7E"/>
    <w:rsid w:val="00DA6154"/>
    <w:rsid w:val="00DA6537"/>
    <w:rsid w:val="00DA65F7"/>
    <w:rsid w:val="00DA68EC"/>
    <w:rsid w:val="00DA6A2A"/>
    <w:rsid w:val="00DA6DE0"/>
    <w:rsid w:val="00DA6EAC"/>
    <w:rsid w:val="00DA6F3E"/>
    <w:rsid w:val="00DA714A"/>
    <w:rsid w:val="00DA71AF"/>
    <w:rsid w:val="00DA727D"/>
    <w:rsid w:val="00DA732A"/>
    <w:rsid w:val="00DA7461"/>
    <w:rsid w:val="00DA74FD"/>
    <w:rsid w:val="00DA754B"/>
    <w:rsid w:val="00DA75F8"/>
    <w:rsid w:val="00DA7999"/>
    <w:rsid w:val="00DA7A85"/>
    <w:rsid w:val="00DA7BC7"/>
    <w:rsid w:val="00DA7E30"/>
    <w:rsid w:val="00DA7E4C"/>
    <w:rsid w:val="00DA7EC1"/>
    <w:rsid w:val="00DB0564"/>
    <w:rsid w:val="00DB05B1"/>
    <w:rsid w:val="00DB0854"/>
    <w:rsid w:val="00DB096A"/>
    <w:rsid w:val="00DB0D5D"/>
    <w:rsid w:val="00DB0E0F"/>
    <w:rsid w:val="00DB0E55"/>
    <w:rsid w:val="00DB10EB"/>
    <w:rsid w:val="00DB1485"/>
    <w:rsid w:val="00DB14E2"/>
    <w:rsid w:val="00DB1539"/>
    <w:rsid w:val="00DB17A7"/>
    <w:rsid w:val="00DB1F98"/>
    <w:rsid w:val="00DB1FEF"/>
    <w:rsid w:val="00DB246C"/>
    <w:rsid w:val="00DB2557"/>
    <w:rsid w:val="00DB25D1"/>
    <w:rsid w:val="00DB2600"/>
    <w:rsid w:val="00DB27E1"/>
    <w:rsid w:val="00DB281D"/>
    <w:rsid w:val="00DB2BD0"/>
    <w:rsid w:val="00DB2CDC"/>
    <w:rsid w:val="00DB2CF9"/>
    <w:rsid w:val="00DB2F94"/>
    <w:rsid w:val="00DB2FDC"/>
    <w:rsid w:val="00DB323D"/>
    <w:rsid w:val="00DB3260"/>
    <w:rsid w:val="00DB327A"/>
    <w:rsid w:val="00DB3362"/>
    <w:rsid w:val="00DB351E"/>
    <w:rsid w:val="00DB35C7"/>
    <w:rsid w:val="00DB3719"/>
    <w:rsid w:val="00DB37BF"/>
    <w:rsid w:val="00DB39DE"/>
    <w:rsid w:val="00DB3D0B"/>
    <w:rsid w:val="00DB3D52"/>
    <w:rsid w:val="00DB3EAA"/>
    <w:rsid w:val="00DB4055"/>
    <w:rsid w:val="00DB42C3"/>
    <w:rsid w:val="00DB4322"/>
    <w:rsid w:val="00DB452C"/>
    <w:rsid w:val="00DB47A9"/>
    <w:rsid w:val="00DB4928"/>
    <w:rsid w:val="00DB4A27"/>
    <w:rsid w:val="00DB4A5F"/>
    <w:rsid w:val="00DB4B85"/>
    <w:rsid w:val="00DB4D77"/>
    <w:rsid w:val="00DB4E3A"/>
    <w:rsid w:val="00DB4EF1"/>
    <w:rsid w:val="00DB4F54"/>
    <w:rsid w:val="00DB4F9D"/>
    <w:rsid w:val="00DB5198"/>
    <w:rsid w:val="00DB541D"/>
    <w:rsid w:val="00DB54CD"/>
    <w:rsid w:val="00DB5785"/>
    <w:rsid w:val="00DB5799"/>
    <w:rsid w:val="00DB58AE"/>
    <w:rsid w:val="00DB58D6"/>
    <w:rsid w:val="00DB5A21"/>
    <w:rsid w:val="00DB5AC6"/>
    <w:rsid w:val="00DB5DA1"/>
    <w:rsid w:val="00DB5DEB"/>
    <w:rsid w:val="00DB5EE5"/>
    <w:rsid w:val="00DB608A"/>
    <w:rsid w:val="00DB6097"/>
    <w:rsid w:val="00DB6114"/>
    <w:rsid w:val="00DB653E"/>
    <w:rsid w:val="00DB655A"/>
    <w:rsid w:val="00DB6681"/>
    <w:rsid w:val="00DB6BD3"/>
    <w:rsid w:val="00DB6FBE"/>
    <w:rsid w:val="00DB6FDF"/>
    <w:rsid w:val="00DB70B3"/>
    <w:rsid w:val="00DB716A"/>
    <w:rsid w:val="00DB749A"/>
    <w:rsid w:val="00DB7B87"/>
    <w:rsid w:val="00DB7E8C"/>
    <w:rsid w:val="00DB7FE7"/>
    <w:rsid w:val="00DC0B16"/>
    <w:rsid w:val="00DC0B9E"/>
    <w:rsid w:val="00DC0F93"/>
    <w:rsid w:val="00DC10A7"/>
    <w:rsid w:val="00DC12E3"/>
    <w:rsid w:val="00DC1384"/>
    <w:rsid w:val="00DC13D4"/>
    <w:rsid w:val="00DC1479"/>
    <w:rsid w:val="00DC14C3"/>
    <w:rsid w:val="00DC1624"/>
    <w:rsid w:val="00DC1763"/>
    <w:rsid w:val="00DC1AA7"/>
    <w:rsid w:val="00DC1E47"/>
    <w:rsid w:val="00DC1FCC"/>
    <w:rsid w:val="00DC21B3"/>
    <w:rsid w:val="00DC22B7"/>
    <w:rsid w:val="00DC22D5"/>
    <w:rsid w:val="00DC257F"/>
    <w:rsid w:val="00DC26A6"/>
    <w:rsid w:val="00DC2702"/>
    <w:rsid w:val="00DC2898"/>
    <w:rsid w:val="00DC28A6"/>
    <w:rsid w:val="00DC28EC"/>
    <w:rsid w:val="00DC2A77"/>
    <w:rsid w:val="00DC2AEF"/>
    <w:rsid w:val="00DC2E1F"/>
    <w:rsid w:val="00DC2E7C"/>
    <w:rsid w:val="00DC2E96"/>
    <w:rsid w:val="00DC30B7"/>
    <w:rsid w:val="00DC33F8"/>
    <w:rsid w:val="00DC3417"/>
    <w:rsid w:val="00DC3497"/>
    <w:rsid w:val="00DC34B2"/>
    <w:rsid w:val="00DC34FA"/>
    <w:rsid w:val="00DC37A5"/>
    <w:rsid w:val="00DC38E3"/>
    <w:rsid w:val="00DC3965"/>
    <w:rsid w:val="00DC39CA"/>
    <w:rsid w:val="00DC3AA5"/>
    <w:rsid w:val="00DC3B14"/>
    <w:rsid w:val="00DC3DE4"/>
    <w:rsid w:val="00DC464D"/>
    <w:rsid w:val="00DC4683"/>
    <w:rsid w:val="00DC477A"/>
    <w:rsid w:val="00DC4A98"/>
    <w:rsid w:val="00DC4C51"/>
    <w:rsid w:val="00DC4D82"/>
    <w:rsid w:val="00DC4E99"/>
    <w:rsid w:val="00DC5015"/>
    <w:rsid w:val="00DC508D"/>
    <w:rsid w:val="00DC5163"/>
    <w:rsid w:val="00DC5194"/>
    <w:rsid w:val="00DC522F"/>
    <w:rsid w:val="00DC5459"/>
    <w:rsid w:val="00DC5478"/>
    <w:rsid w:val="00DC54E3"/>
    <w:rsid w:val="00DC574F"/>
    <w:rsid w:val="00DC588A"/>
    <w:rsid w:val="00DC588E"/>
    <w:rsid w:val="00DC5BB2"/>
    <w:rsid w:val="00DC5E7A"/>
    <w:rsid w:val="00DC6035"/>
    <w:rsid w:val="00DC6102"/>
    <w:rsid w:val="00DC6357"/>
    <w:rsid w:val="00DC63B5"/>
    <w:rsid w:val="00DC6535"/>
    <w:rsid w:val="00DC65D8"/>
    <w:rsid w:val="00DC65E9"/>
    <w:rsid w:val="00DC6618"/>
    <w:rsid w:val="00DC6870"/>
    <w:rsid w:val="00DC6909"/>
    <w:rsid w:val="00DC6927"/>
    <w:rsid w:val="00DC6948"/>
    <w:rsid w:val="00DC69C6"/>
    <w:rsid w:val="00DC69CE"/>
    <w:rsid w:val="00DC6A94"/>
    <w:rsid w:val="00DC6B52"/>
    <w:rsid w:val="00DC6C27"/>
    <w:rsid w:val="00DC6DD5"/>
    <w:rsid w:val="00DC6E29"/>
    <w:rsid w:val="00DC6F2D"/>
    <w:rsid w:val="00DC702E"/>
    <w:rsid w:val="00DC70B1"/>
    <w:rsid w:val="00DC7166"/>
    <w:rsid w:val="00DC73B9"/>
    <w:rsid w:val="00DC740F"/>
    <w:rsid w:val="00DC76FA"/>
    <w:rsid w:val="00DC7890"/>
    <w:rsid w:val="00DC78CD"/>
    <w:rsid w:val="00DC79A3"/>
    <w:rsid w:val="00DC7E92"/>
    <w:rsid w:val="00DC7F6B"/>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310"/>
    <w:rsid w:val="00DD13CC"/>
    <w:rsid w:val="00DD14BA"/>
    <w:rsid w:val="00DD177D"/>
    <w:rsid w:val="00DD188B"/>
    <w:rsid w:val="00DD18BD"/>
    <w:rsid w:val="00DD18C2"/>
    <w:rsid w:val="00DD1947"/>
    <w:rsid w:val="00DD1AE1"/>
    <w:rsid w:val="00DD1E08"/>
    <w:rsid w:val="00DD1E75"/>
    <w:rsid w:val="00DD1ED7"/>
    <w:rsid w:val="00DD2125"/>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BB8"/>
    <w:rsid w:val="00DD3C19"/>
    <w:rsid w:val="00DD3D5B"/>
    <w:rsid w:val="00DD3D65"/>
    <w:rsid w:val="00DD3D8F"/>
    <w:rsid w:val="00DD3DC9"/>
    <w:rsid w:val="00DD3DF4"/>
    <w:rsid w:val="00DD3E26"/>
    <w:rsid w:val="00DD40E3"/>
    <w:rsid w:val="00DD445D"/>
    <w:rsid w:val="00DD48D9"/>
    <w:rsid w:val="00DD49D3"/>
    <w:rsid w:val="00DD4AD4"/>
    <w:rsid w:val="00DD4D45"/>
    <w:rsid w:val="00DD4DE2"/>
    <w:rsid w:val="00DD5521"/>
    <w:rsid w:val="00DD570E"/>
    <w:rsid w:val="00DD581F"/>
    <w:rsid w:val="00DD587F"/>
    <w:rsid w:val="00DD59AB"/>
    <w:rsid w:val="00DD5FD0"/>
    <w:rsid w:val="00DD5FFE"/>
    <w:rsid w:val="00DD608E"/>
    <w:rsid w:val="00DD60EB"/>
    <w:rsid w:val="00DD6396"/>
    <w:rsid w:val="00DD6463"/>
    <w:rsid w:val="00DD64CC"/>
    <w:rsid w:val="00DD663C"/>
    <w:rsid w:val="00DD66EB"/>
    <w:rsid w:val="00DD6B95"/>
    <w:rsid w:val="00DD6C70"/>
    <w:rsid w:val="00DD6DA2"/>
    <w:rsid w:val="00DD7047"/>
    <w:rsid w:val="00DD70AA"/>
    <w:rsid w:val="00DD7227"/>
    <w:rsid w:val="00DD7241"/>
    <w:rsid w:val="00DD729D"/>
    <w:rsid w:val="00DD7459"/>
    <w:rsid w:val="00DD751E"/>
    <w:rsid w:val="00DD75D1"/>
    <w:rsid w:val="00DD761C"/>
    <w:rsid w:val="00DD7671"/>
    <w:rsid w:val="00DD79A4"/>
    <w:rsid w:val="00DD7FD8"/>
    <w:rsid w:val="00DE0171"/>
    <w:rsid w:val="00DE01A3"/>
    <w:rsid w:val="00DE01B1"/>
    <w:rsid w:val="00DE0333"/>
    <w:rsid w:val="00DE0558"/>
    <w:rsid w:val="00DE0620"/>
    <w:rsid w:val="00DE067E"/>
    <w:rsid w:val="00DE06F6"/>
    <w:rsid w:val="00DE088E"/>
    <w:rsid w:val="00DE0AF7"/>
    <w:rsid w:val="00DE11C5"/>
    <w:rsid w:val="00DE128B"/>
    <w:rsid w:val="00DE12A6"/>
    <w:rsid w:val="00DE1799"/>
    <w:rsid w:val="00DE1836"/>
    <w:rsid w:val="00DE1875"/>
    <w:rsid w:val="00DE1B65"/>
    <w:rsid w:val="00DE1CA5"/>
    <w:rsid w:val="00DE2067"/>
    <w:rsid w:val="00DE21CF"/>
    <w:rsid w:val="00DE221F"/>
    <w:rsid w:val="00DE22C0"/>
    <w:rsid w:val="00DE279F"/>
    <w:rsid w:val="00DE282E"/>
    <w:rsid w:val="00DE2995"/>
    <w:rsid w:val="00DE29FE"/>
    <w:rsid w:val="00DE2A88"/>
    <w:rsid w:val="00DE2A97"/>
    <w:rsid w:val="00DE2B54"/>
    <w:rsid w:val="00DE2B62"/>
    <w:rsid w:val="00DE2D4B"/>
    <w:rsid w:val="00DE3072"/>
    <w:rsid w:val="00DE32BF"/>
    <w:rsid w:val="00DE3440"/>
    <w:rsid w:val="00DE3740"/>
    <w:rsid w:val="00DE37A9"/>
    <w:rsid w:val="00DE3CC5"/>
    <w:rsid w:val="00DE3D1D"/>
    <w:rsid w:val="00DE3E7C"/>
    <w:rsid w:val="00DE42A0"/>
    <w:rsid w:val="00DE42A9"/>
    <w:rsid w:val="00DE45BD"/>
    <w:rsid w:val="00DE464E"/>
    <w:rsid w:val="00DE4664"/>
    <w:rsid w:val="00DE4811"/>
    <w:rsid w:val="00DE491C"/>
    <w:rsid w:val="00DE4B0C"/>
    <w:rsid w:val="00DE5053"/>
    <w:rsid w:val="00DE5084"/>
    <w:rsid w:val="00DE568B"/>
    <w:rsid w:val="00DE577C"/>
    <w:rsid w:val="00DE59B4"/>
    <w:rsid w:val="00DE5A2C"/>
    <w:rsid w:val="00DE5D05"/>
    <w:rsid w:val="00DE5D56"/>
    <w:rsid w:val="00DE5DC5"/>
    <w:rsid w:val="00DE5FDA"/>
    <w:rsid w:val="00DE6062"/>
    <w:rsid w:val="00DE6157"/>
    <w:rsid w:val="00DE6187"/>
    <w:rsid w:val="00DE61AA"/>
    <w:rsid w:val="00DE61FF"/>
    <w:rsid w:val="00DE62F6"/>
    <w:rsid w:val="00DE6ACB"/>
    <w:rsid w:val="00DE6B38"/>
    <w:rsid w:val="00DE6EC6"/>
    <w:rsid w:val="00DE71B8"/>
    <w:rsid w:val="00DE74A5"/>
    <w:rsid w:val="00DE752E"/>
    <w:rsid w:val="00DE776B"/>
    <w:rsid w:val="00DE7793"/>
    <w:rsid w:val="00DE78CB"/>
    <w:rsid w:val="00DE7A1B"/>
    <w:rsid w:val="00DE7A3B"/>
    <w:rsid w:val="00DE7CA7"/>
    <w:rsid w:val="00DE7D03"/>
    <w:rsid w:val="00DE7E9E"/>
    <w:rsid w:val="00DE7F45"/>
    <w:rsid w:val="00DF006E"/>
    <w:rsid w:val="00DF00BD"/>
    <w:rsid w:val="00DF0221"/>
    <w:rsid w:val="00DF02EC"/>
    <w:rsid w:val="00DF04C6"/>
    <w:rsid w:val="00DF051E"/>
    <w:rsid w:val="00DF0820"/>
    <w:rsid w:val="00DF0CE8"/>
    <w:rsid w:val="00DF0D33"/>
    <w:rsid w:val="00DF0E63"/>
    <w:rsid w:val="00DF1171"/>
    <w:rsid w:val="00DF11E2"/>
    <w:rsid w:val="00DF120B"/>
    <w:rsid w:val="00DF1242"/>
    <w:rsid w:val="00DF12DC"/>
    <w:rsid w:val="00DF1300"/>
    <w:rsid w:val="00DF13BA"/>
    <w:rsid w:val="00DF146B"/>
    <w:rsid w:val="00DF1627"/>
    <w:rsid w:val="00DF1650"/>
    <w:rsid w:val="00DF1926"/>
    <w:rsid w:val="00DF195C"/>
    <w:rsid w:val="00DF1BEB"/>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8BF"/>
    <w:rsid w:val="00DF39D0"/>
    <w:rsid w:val="00DF39E3"/>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2C5"/>
    <w:rsid w:val="00DF53AD"/>
    <w:rsid w:val="00DF54F1"/>
    <w:rsid w:val="00DF5625"/>
    <w:rsid w:val="00DF5987"/>
    <w:rsid w:val="00DF5B4C"/>
    <w:rsid w:val="00DF5C89"/>
    <w:rsid w:val="00DF6014"/>
    <w:rsid w:val="00DF6026"/>
    <w:rsid w:val="00DF628F"/>
    <w:rsid w:val="00DF637F"/>
    <w:rsid w:val="00DF6531"/>
    <w:rsid w:val="00DF65B4"/>
    <w:rsid w:val="00DF674E"/>
    <w:rsid w:val="00DF680E"/>
    <w:rsid w:val="00DF6824"/>
    <w:rsid w:val="00DF688E"/>
    <w:rsid w:val="00DF69A9"/>
    <w:rsid w:val="00DF6A83"/>
    <w:rsid w:val="00DF6B54"/>
    <w:rsid w:val="00DF6D1A"/>
    <w:rsid w:val="00DF6DA5"/>
    <w:rsid w:val="00DF6EA7"/>
    <w:rsid w:val="00DF7226"/>
    <w:rsid w:val="00DF7373"/>
    <w:rsid w:val="00DF7538"/>
    <w:rsid w:val="00DF755B"/>
    <w:rsid w:val="00DF7673"/>
    <w:rsid w:val="00DF76CF"/>
    <w:rsid w:val="00DF7A8C"/>
    <w:rsid w:val="00DF7BC3"/>
    <w:rsid w:val="00DF7E37"/>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1E1D"/>
    <w:rsid w:val="00E02435"/>
    <w:rsid w:val="00E02462"/>
    <w:rsid w:val="00E02593"/>
    <w:rsid w:val="00E025CA"/>
    <w:rsid w:val="00E028E6"/>
    <w:rsid w:val="00E02A2D"/>
    <w:rsid w:val="00E02C20"/>
    <w:rsid w:val="00E02CDB"/>
    <w:rsid w:val="00E0324B"/>
    <w:rsid w:val="00E03250"/>
    <w:rsid w:val="00E033DE"/>
    <w:rsid w:val="00E0345F"/>
    <w:rsid w:val="00E034CB"/>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2E"/>
    <w:rsid w:val="00E05671"/>
    <w:rsid w:val="00E056CB"/>
    <w:rsid w:val="00E05837"/>
    <w:rsid w:val="00E058F4"/>
    <w:rsid w:val="00E059F6"/>
    <w:rsid w:val="00E05A43"/>
    <w:rsid w:val="00E05A65"/>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7E4"/>
    <w:rsid w:val="00E0781A"/>
    <w:rsid w:val="00E07A31"/>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3C"/>
    <w:rsid w:val="00E109A6"/>
    <w:rsid w:val="00E10A07"/>
    <w:rsid w:val="00E10B18"/>
    <w:rsid w:val="00E10BE0"/>
    <w:rsid w:val="00E11040"/>
    <w:rsid w:val="00E11124"/>
    <w:rsid w:val="00E11345"/>
    <w:rsid w:val="00E1182A"/>
    <w:rsid w:val="00E118FC"/>
    <w:rsid w:val="00E11AF2"/>
    <w:rsid w:val="00E11AF8"/>
    <w:rsid w:val="00E11B7C"/>
    <w:rsid w:val="00E11E03"/>
    <w:rsid w:val="00E11EB8"/>
    <w:rsid w:val="00E123DF"/>
    <w:rsid w:val="00E12526"/>
    <w:rsid w:val="00E1273A"/>
    <w:rsid w:val="00E12933"/>
    <w:rsid w:val="00E12935"/>
    <w:rsid w:val="00E12958"/>
    <w:rsid w:val="00E129CB"/>
    <w:rsid w:val="00E129EB"/>
    <w:rsid w:val="00E12A5A"/>
    <w:rsid w:val="00E12AF0"/>
    <w:rsid w:val="00E12D8E"/>
    <w:rsid w:val="00E12EAF"/>
    <w:rsid w:val="00E12F29"/>
    <w:rsid w:val="00E1304D"/>
    <w:rsid w:val="00E13106"/>
    <w:rsid w:val="00E132A6"/>
    <w:rsid w:val="00E132F0"/>
    <w:rsid w:val="00E132F9"/>
    <w:rsid w:val="00E13311"/>
    <w:rsid w:val="00E133A9"/>
    <w:rsid w:val="00E136AE"/>
    <w:rsid w:val="00E1389B"/>
    <w:rsid w:val="00E139D0"/>
    <w:rsid w:val="00E13EF5"/>
    <w:rsid w:val="00E14152"/>
    <w:rsid w:val="00E143F1"/>
    <w:rsid w:val="00E145A7"/>
    <w:rsid w:val="00E145E0"/>
    <w:rsid w:val="00E146A6"/>
    <w:rsid w:val="00E147E5"/>
    <w:rsid w:val="00E148D6"/>
    <w:rsid w:val="00E14913"/>
    <w:rsid w:val="00E149D5"/>
    <w:rsid w:val="00E14A9F"/>
    <w:rsid w:val="00E14F70"/>
    <w:rsid w:val="00E150A1"/>
    <w:rsid w:val="00E150B1"/>
    <w:rsid w:val="00E15156"/>
    <w:rsid w:val="00E1530F"/>
    <w:rsid w:val="00E15352"/>
    <w:rsid w:val="00E153A7"/>
    <w:rsid w:val="00E154A1"/>
    <w:rsid w:val="00E1557E"/>
    <w:rsid w:val="00E15AF4"/>
    <w:rsid w:val="00E15B94"/>
    <w:rsid w:val="00E15D9D"/>
    <w:rsid w:val="00E15ED2"/>
    <w:rsid w:val="00E16347"/>
    <w:rsid w:val="00E164E8"/>
    <w:rsid w:val="00E1654E"/>
    <w:rsid w:val="00E165B4"/>
    <w:rsid w:val="00E1677C"/>
    <w:rsid w:val="00E167D4"/>
    <w:rsid w:val="00E168DE"/>
    <w:rsid w:val="00E168FF"/>
    <w:rsid w:val="00E16956"/>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17E90"/>
    <w:rsid w:val="00E200EF"/>
    <w:rsid w:val="00E201E3"/>
    <w:rsid w:val="00E2035C"/>
    <w:rsid w:val="00E2038A"/>
    <w:rsid w:val="00E20661"/>
    <w:rsid w:val="00E20770"/>
    <w:rsid w:val="00E20855"/>
    <w:rsid w:val="00E20862"/>
    <w:rsid w:val="00E209CE"/>
    <w:rsid w:val="00E20AD1"/>
    <w:rsid w:val="00E20C5A"/>
    <w:rsid w:val="00E20C8D"/>
    <w:rsid w:val="00E210FF"/>
    <w:rsid w:val="00E21145"/>
    <w:rsid w:val="00E211DD"/>
    <w:rsid w:val="00E214FB"/>
    <w:rsid w:val="00E216A5"/>
    <w:rsid w:val="00E21D3B"/>
    <w:rsid w:val="00E21DA2"/>
    <w:rsid w:val="00E21F05"/>
    <w:rsid w:val="00E221EF"/>
    <w:rsid w:val="00E222C4"/>
    <w:rsid w:val="00E222C6"/>
    <w:rsid w:val="00E224AB"/>
    <w:rsid w:val="00E224C9"/>
    <w:rsid w:val="00E225EC"/>
    <w:rsid w:val="00E22625"/>
    <w:rsid w:val="00E226BD"/>
    <w:rsid w:val="00E227F0"/>
    <w:rsid w:val="00E229F7"/>
    <w:rsid w:val="00E22A10"/>
    <w:rsid w:val="00E22BF5"/>
    <w:rsid w:val="00E22E2B"/>
    <w:rsid w:val="00E22E2F"/>
    <w:rsid w:val="00E22EE3"/>
    <w:rsid w:val="00E23224"/>
    <w:rsid w:val="00E2334E"/>
    <w:rsid w:val="00E23467"/>
    <w:rsid w:val="00E237A1"/>
    <w:rsid w:val="00E23851"/>
    <w:rsid w:val="00E23ACC"/>
    <w:rsid w:val="00E23ADB"/>
    <w:rsid w:val="00E23C18"/>
    <w:rsid w:val="00E23C44"/>
    <w:rsid w:val="00E23E5C"/>
    <w:rsid w:val="00E23EF9"/>
    <w:rsid w:val="00E23F36"/>
    <w:rsid w:val="00E24299"/>
    <w:rsid w:val="00E24385"/>
    <w:rsid w:val="00E244E7"/>
    <w:rsid w:val="00E24553"/>
    <w:rsid w:val="00E24892"/>
    <w:rsid w:val="00E24B40"/>
    <w:rsid w:val="00E24B6A"/>
    <w:rsid w:val="00E24BE0"/>
    <w:rsid w:val="00E24D56"/>
    <w:rsid w:val="00E24ECA"/>
    <w:rsid w:val="00E24F6C"/>
    <w:rsid w:val="00E250D5"/>
    <w:rsid w:val="00E250DB"/>
    <w:rsid w:val="00E25328"/>
    <w:rsid w:val="00E25334"/>
    <w:rsid w:val="00E253CC"/>
    <w:rsid w:val="00E2558D"/>
    <w:rsid w:val="00E25728"/>
    <w:rsid w:val="00E259D3"/>
    <w:rsid w:val="00E25A50"/>
    <w:rsid w:val="00E25DAB"/>
    <w:rsid w:val="00E25DE0"/>
    <w:rsid w:val="00E25F1D"/>
    <w:rsid w:val="00E25F49"/>
    <w:rsid w:val="00E2617B"/>
    <w:rsid w:val="00E26253"/>
    <w:rsid w:val="00E263B5"/>
    <w:rsid w:val="00E26743"/>
    <w:rsid w:val="00E2680F"/>
    <w:rsid w:val="00E26881"/>
    <w:rsid w:val="00E2690E"/>
    <w:rsid w:val="00E26B57"/>
    <w:rsid w:val="00E26BF6"/>
    <w:rsid w:val="00E26DE0"/>
    <w:rsid w:val="00E26E78"/>
    <w:rsid w:val="00E26ECD"/>
    <w:rsid w:val="00E27042"/>
    <w:rsid w:val="00E27081"/>
    <w:rsid w:val="00E272FE"/>
    <w:rsid w:val="00E2740C"/>
    <w:rsid w:val="00E277F6"/>
    <w:rsid w:val="00E30063"/>
    <w:rsid w:val="00E30517"/>
    <w:rsid w:val="00E3070A"/>
    <w:rsid w:val="00E30817"/>
    <w:rsid w:val="00E3093D"/>
    <w:rsid w:val="00E30A72"/>
    <w:rsid w:val="00E30A83"/>
    <w:rsid w:val="00E30C60"/>
    <w:rsid w:val="00E30DB2"/>
    <w:rsid w:val="00E30EF4"/>
    <w:rsid w:val="00E31138"/>
    <w:rsid w:val="00E31150"/>
    <w:rsid w:val="00E31195"/>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54D"/>
    <w:rsid w:val="00E337DF"/>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7CF"/>
    <w:rsid w:val="00E34D51"/>
    <w:rsid w:val="00E34D6F"/>
    <w:rsid w:val="00E34E60"/>
    <w:rsid w:val="00E34ED0"/>
    <w:rsid w:val="00E34F08"/>
    <w:rsid w:val="00E35629"/>
    <w:rsid w:val="00E35698"/>
    <w:rsid w:val="00E357C9"/>
    <w:rsid w:val="00E35969"/>
    <w:rsid w:val="00E35976"/>
    <w:rsid w:val="00E359DC"/>
    <w:rsid w:val="00E35AC2"/>
    <w:rsid w:val="00E35BCA"/>
    <w:rsid w:val="00E35E19"/>
    <w:rsid w:val="00E35EB9"/>
    <w:rsid w:val="00E35F47"/>
    <w:rsid w:val="00E360E1"/>
    <w:rsid w:val="00E3610B"/>
    <w:rsid w:val="00E3620F"/>
    <w:rsid w:val="00E363B9"/>
    <w:rsid w:val="00E36400"/>
    <w:rsid w:val="00E36AED"/>
    <w:rsid w:val="00E36B03"/>
    <w:rsid w:val="00E36C4D"/>
    <w:rsid w:val="00E36C72"/>
    <w:rsid w:val="00E36DF6"/>
    <w:rsid w:val="00E371BC"/>
    <w:rsid w:val="00E375DD"/>
    <w:rsid w:val="00E37746"/>
    <w:rsid w:val="00E377BF"/>
    <w:rsid w:val="00E3798F"/>
    <w:rsid w:val="00E37ACF"/>
    <w:rsid w:val="00E37C25"/>
    <w:rsid w:val="00E37E78"/>
    <w:rsid w:val="00E37FDD"/>
    <w:rsid w:val="00E40362"/>
    <w:rsid w:val="00E40966"/>
    <w:rsid w:val="00E40A2C"/>
    <w:rsid w:val="00E40AC4"/>
    <w:rsid w:val="00E40CD1"/>
    <w:rsid w:val="00E41062"/>
    <w:rsid w:val="00E4175B"/>
    <w:rsid w:val="00E4180B"/>
    <w:rsid w:val="00E41BAC"/>
    <w:rsid w:val="00E41C43"/>
    <w:rsid w:val="00E41DF1"/>
    <w:rsid w:val="00E42027"/>
    <w:rsid w:val="00E42049"/>
    <w:rsid w:val="00E42162"/>
    <w:rsid w:val="00E422B2"/>
    <w:rsid w:val="00E4252B"/>
    <w:rsid w:val="00E42532"/>
    <w:rsid w:val="00E42619"/>
    <w:rsid w:val="00E42783"/>
    <w:rsid w:val="00E427E1"/>
    <w:rsid w:val="00E42914"/>
    <w:rsid w:val="00E42ABE"/>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3FEC"/>
    <w:rsid w:val="00E4409C"/>
    <w:rsid w:val="00E441BA"/>
    <w:rsid w:val="00E443F9"/>
    <w:rsid w:val="00E44590"/>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4A0"/>
    <w:rsid w:val="00E467CA"/>
    <w:rsid w:val="00E46809"/>
    <w:rsid w:val="00E46A41"/>
    <w:rsid w:val="00E46A54"/>
    <w:rsid w:val="00E46BBE"/>
    <w:rsid w:val="00E46CC9"/>
    <w:rsid w:val="00E46DFD"/>
    <w:rsid w:val="00E46FCF"/>
    <w:rsid w:val="00E474ED"/>
    <w:rsid w:val="00E47534"/>
    <w:rsid w:val="00E47653"/>
    <w:rsid w:val="00E4784A"/>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DC8"/>
    <w:rsid w:val="00E51E23"/>
    <w:rsid w:val="00E51ED0"/>
    <w:rsid w:val="00E523E4"/>
    <w:rsid w:val="00E523F3"/>
    <w:rsid w:val="00E5246D"/>
    <w:rsid w:val="00E52A08"/>
    <w:rsid w:val="00E52A99"/>
    <w:rsid w:val="00E52C83"/>
    <w:rsid w:val="00E52EF9"/>
    <w:rsid w:val="00E52F76"/>
    <w:rsid w:val="00E5315C"/>
    <w:rsid w:val="00E531BA"/>
    <w:rsid w:val="00E534EA"/>
    <w:rsid w:val="00E535B8"/>
    <w:rsid w:val="00E537C1"/>
    <w:rsid w:val="00E53814"/>
    <w:rsid w:val="00E538E0"/>
    <w:rsid w:val="00E53C25"/>
    <w:rsid w:val="00E53E31"/>
    <w:rsid w:val="00E53F11"/>
    <w:rsid w:val="00E542C2"/>
    <w:rsid w:val="00E542DD"/>
    <w:rsid w:val="00E547DF"/>
    <w:rsid w:val="00E548CF"/>
    <w:rsid w:val="00E54B12"/>
    <w:rsid w:val="00E54B17"/>
    <w:rsid w:val="00E54CC0"/>
    <w:rsid w:val="00E54CF3"/>
    <w:rsid w:val="00E54D33"/>
    <w:rsid w:val="00E54DC6"/>
    <w:rsid w:val="00E54E10"/>
    <w:rsid w:val="00E55578"/>
    <w:rsid w:val="00E55716"/>
    <w:rsid w:val="00E557C8"/>
    <w:rsid w:val="00E558BF"/>
    <w:rsid w:val="00E55913"/>
    <w:rsid w:val="00E55AEE"/>
    <w:rsid w:val="00E55BDA"/>
    <w:rsid w:val="00E56380"/>
    <w:rsid w:val="00E564C1"/>
    <w:rsid w:val="00E56A31"/>
    <w:rsid w:val="00E56D97"/>
    <w:rsid w:val="00E56DAD"/>
    <w:rsid w:val="00E56DF4"/>
    <w:rsid w:val="00E56E3C"/>
    <w:rsid w:val="00E56EC7"/>
    <w:rsid w:val="00E56F3C"/>
    <w:rsid w:val="00E57020"/>
    <w:rsid w:val="00E5711F"/>
    <w:rsid w:val="00E5729C"/>
    <w:rsid w:val="00E572BA"/>
    <w:rsid w:val="00E5732F"/>
    <w:rsid w:val="00E57367"/>
    <w:rsid w:val="00E577D1"/>
    <w:rsid w:val="00E57BB1"/>
    <w:rsid w:val="00E57D88"/>
    <w:rsid w:val="00E57ECC"/>
    <w:rsid w:val="00E6000E"/>
    <w:rsid w:val="00E60050"/>
    <w:rsid w:val="00E6014B"/>
    <w:rsid w:val="00E601FC"/>
    <w:rsid w:val="00E602C9"/>
    <w:rsid w:val="00E60644"/>
    <w:rsid w:val="00E606CE"/>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7F1"/>
    <w:rsid w:val="00E6484F"/>
    <w:rsid w:val="00E64B29"/>
    <w:rsid w:val="00E64B4F"/>
    <w:rsid w:val="00E64C56"/>
    <w:rsid w:val="00E64C7B"/>
    <w:rsid w:val="00E65024"/>
    <w:rsid w:val="00E65333"/>
    <w:rsid w:val="00E65483"/>
    <w:rsid w:val="00E6552F"/>
    <w:rsid w:val="00E65829"/>
    <w:rsid w:val="00E65A35"/>
    <w:rsid w:val="00E65A5B"/>
    <w:rsid w:val="00E65AED"/>
    <w:rsid w:val="00E65BFD"/>
    <w:rsid w:val="00E65E6B"/>
    <w:rsid w:val="00E65F7B"/>
    <w:rsid w:val="00E66211"/>
    <w:rsid w:val="00E6640D"/>
    <w:rsid w:val="00E6660F"/>
    <w:rsid w:val="00E666A1"/>
    <w:rsid w:val="00E66710"/>
    <w:rsid w:val="00E6682F"/>
    <w:rsid w:val="00E6694C"/>
    <w:rsid w:val="00E66B86"/>
    <w:rsid w:val="00E66C42"/>
    <w:rsid w:val="00E67556"/>
    <w:rsid w:val="00E67573"/>
    <w:rsid w:val="00E67631"/>
    <w:rsid w:val="00E677E1"/>
    <w:rsid w:val="00E678F2"/>
    <w:rsid w:val="00E67BC6"/>
    <w:rsid w:val="00E67F61"/>
    <w:rsid w:val="00E70018"/>
    <w:rsid w:val="00E70261"/>
    <w:rsid w:val="00E70346"/>
    <w:rsid w:val="00E703AD"/>
    <w:rsid w:val="00E7041A"/>
    <w:rsid w:val="00E705E5"/>
    <w:rsid w:val="00E7096C"/>
    <w:rsid w:val="00E70B0C"/>
    <w:rsid w:val="00E70BD2"/>
    <w:rsid w:val="00E70C5D"/>
    <w:rsid w:val="00E70C6F"/>
    <w:rsid w:val="00E70E6D"/>
    <w:rsid w:val="00E70EB1"/>
    <w:rsid w:val="00E70EE5"/>
    <w:rsid w:val="00E71189"/>
    <w:rsid w:val="00E712BD"/>
    <w:rsid w:val="00E7148C"/>
    <w:rsid w:val="00E717A7"/>
    <w:rsid w:val="00E71945"/>
    <w:rsid w:val="00E71952"/>
    <w:rsid w:val="00E71A6A"/>
    <w:rsid w:val="00E71D91"/>
    <w:rsid w:val="00E71DF1"/>
    <w:rsid w:val="00E71E25"/>
    <w:rsid w:val="00E71EDB"/>
    <w:rsid w:val="00E722D9"/>
    <w:rsid w:val="00E723D3"/>
    <w:rsid w:val="00E7242A"/>
    <w:rsid w:val="00E7258A"/>
    <w:rsid w:val="00E725D1"/>
    <w:rsid w:val="00E725DA"/>
    <w:rsid w:val="00E72737"/>
    <w:rsid w:val="00E729A9"/>
    <w:rsid w:val="00E72ABE"/>
    <w:rsid w:val="00E72BCC"/>
    <w:rsid w:val="00E72C08"/>
    <w:rsid w:val="00E72CF7"/>
    <w:rsid w:val="00E7309E"/>
    <w:rsid w:val="00E73279"/>
    <w:rsid w:val="00E73401"/>
    <w:rsid w:val="00E73472"/>
    <w:rsid w:val="00E735CD"/>
    <w:rsid w:val="00E73805"/>
    <w:rsid w:val="00E73808"/>
    <w:rsid w:val="00E739A7"/>
    <w:rsid w:val="00E739CE"/>
    <w:rsid w:val="00E73AF9"/>
    <w:rsid w:val="00E73C80"/>
    <w:rsid w:val="00E73D17"/>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2B"/>
    <w:rsid w:val="00E760BC"/>
    <w:rsid w:val="00E76141"/>
    <w:rsid w:val="00E76270"/>
    <w:rsid w:val="00E762F6"/>
    <w:rsid w:val="00E76848"/>
    <w:rsid w:val="00E768FA"/>
    <w:rsid w:val="00E7690E"/>
    <w:rsid w:val="00E76AD0"/>
    <w:rsid w:val="00E76B45"/>
    <w:rsid w:val="00E76D22"/>
    <w:rsid w:val="00E76E2B"/>
    <w:rsid w:val="00E76F9D"/>
    <w:rsid w:val="00E77040"/>
    <w:rsid w:val="00E772C4"/>
    <w:rsid w:val="00E77344"/>
    <w:rsid w:val="00E773F6"/>
    <w:rsid w:val="00E77655"/>
    <w:rsid w:val="00E77822"/>
    <w:rsid w:val="00E778F8"/>
    <w:rsid w:val="00E77B42"/>
    <w:rsid w:val="00E77F7A"/>
    <w:rsid w:val="00E80082"/>
    <w:rsid w:val="00E8016D"/>
    <w:rsid w:val="00E801C0"/>
    <w:rsid w:val="00E805A6"/>
    <w:rsid w:val="00E80710"/>
    <w:rsid w:val="00E80760"/>
    <w:rsid w:val="00E80913"/>
    <w:rsid w:val="00E80A94"/>
    <w:rsid w:val="00E80C47"/>
    <w:rsid w:val="00E80C9C"/>
    <w:rsid w:val="00E80CE8"/>
    <w:rsid w:val="00E810EC"/>
    <w:rsid w:val="00E8112C"/>
    <w:rsid w:val="00E812F1"/>
    <w:rsid w:val="00E812F6"/>
    <w:rsid w:val="00E8138B"/>
    <w:rsid w:val="00E81587"/>
    <w:rsid w:val="00E81C78"/>
    <w:rsid w:val="00E81E7D"/>
    <w:rsid w:val="00E81EB9"/>
    <w:rsid w:val="00E82196"/>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522"/>
    <w:rsid w:val="00E84569"/>
    <w:rsid w:val="00E84661"/>
    <w:rsid w:val="00E84678"/>
    <w:rsid w:val="00E8469E"/>
    <w:rsid w:val="00E846F4"/>
    <w:rsid w:val="00E848F2"/>
    <w:rsid w:val="00E84934"/>
    <w:rsid w:val="00E84A69"/>
    <w:rsid w:val="00E84AD5"/>
    <w:rsid w:val="00E84CDE"/>
    <w:rsid w:val="00E84E8B"/>
    <w:rsid w:val="00E851B0"/>
    <w:rsid w:val="00E851E5"/>
    <w:rsid w:val="00E85233"/>
    <w:rsid w:val="00E852A9"/>
    <w:rsid w:val="00E852BB"/>
    <w:rsid w:val="00E852F0"/>
    <w:rsid w:val="00E852FA"/>
    <w:rsid w:val="00E853AC"/>
    <w:rsid w:val="00E85483"/>
    <w:rsid w:val="00E854EA"/>
    <w:rsid w:val="00E85580"/>
    <w:rsid w:val="00E857D6"/>
    <w:rsid w:val="00E8590A"/>
    <w:rsid w:val="00E859F7"/>
    <w:rsid w:val="00E85A81"/>
    <w:rsid w:val="00E85EC6"/>
    <w:rsid w:val="00E85FE6"/>
    <w:rsid w:val="00E86057"/>
    <w:rsid w:val="00E8608E"/>
    <w:rsid w:val="00E861F7"/>
    <w:rsid w:val="00E8627F"/>
    <w:rsid w:val="00E864CA"/>
    <w:rsid w:val="00E86571"/>
    <w:rsid w:val="00E86647"/>
    <w:rsid w:val="00E8676A"/>
    <w:rsid w:val="00E8678B"/>
    <w:rsid w:val="00E86794"/>
    <w:rsid w:val="00E86A67"/>
    <w:rsid w:val="00E86AD8"/>
    <w:rsid w:val="00E86BF7"/>
    <w:rsid w:val="00E86C2C"/>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C66"/>
    <w:rsid w:val="00E92E51"/>
    <w:rsid w:val="00E92F0A"/>
    <w:rsid w:val="00E92F7E"/>
    <w:rsid w:val="00E92F8C"/>
    <w:rsid w:val="00E93168"/>
    <w:rsid w:val="00E931A1"/>
    <w:rsid w:val="00E93300"/>
    <w:rsid w:val="00E93402"/>
    <w:rsid w:val="00E93403"/>
    <w:rsid w:val="00E9346A"/>
    <w:rsid w:val="00E934E2"/>
    <w:rsid w:val="00E93705"/>
    <w:rsid w:val="00E939E4"/>
    <w:rsid w:val="00E93A7A"/>
    <w:rsid w:val="00E93B3D"/>
    <w:rsid w:val="00E93C6F"/>
    <w:rsid w:val="00E93D80"/>
    <w:rsid w:val="00E93DDC"/>
    <w:rsid w:val="00E93E5D"/>
    <w:rsid w:val="00E93FF3"/>
    <w:rsid w:val="00E94058"/>
    <w:rsid w:val="00E9421F"/>
    <w:rsid w:val="00E942DA"/>
    <w:rsid w:val="00E94307"/>
    <w:rsid w:val="00E9459B"/>
    <w:rsid w:val="00E94762"/>
    <w:rsid w:val="00E947A9"/>
    <w:rsid w:val="00E94AF3"/>
    <w:rsid w:val="00E94C16"/>
    <w:rsid w:val="00E9502B"/>
    <w:rsid w:val="00E9508F"/>
    <w:rsid w:val="00E951B1"/>
    <w:rsid w:val="00E952B8"/>
    <w:rsid w:val="00E95367"/>
    <w:rsid w:val="00E95754"/>
    <w:rsid w:val="00E95829"/>
    <w:rsid w:val="00E959A9"/>
    <w:rsid w:val="00E95A9A"/>
    <w:rsid w:val="00E95BCA"/>
    <w:rsid w:val="00E95C7D"/>
    <w:rsid w:val="00E95DFB"/>
    <w:rsid w:val="00E9627E"/>
    <w:rsid w:val="00E963D3"/>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592"/>
    <w:rsid w:val="00E97976"/>
    <w:rsid w:val="00E979DB"/>
    <w:rsid w:val="00E97C24"/>
    <w:rsid w:val="00E97C34"/>
    <w:rsid w:val="00E97DF8"/>
    <w:rsid w:val="00E97F8A"/>
    <w:rsid w:val="00EA0141"/>
    <w:rsid w:val="00EA0281"/>
    <w:rsid w:val="00EA031D"/>
    <w:rsid w:val="00EA099B"/>
    <w:rsid w:val="00EA0A96"/>
    <w:rsid w:val="00EA0BD3"/>
    <w:rsid w:val="00EA0BFA"/>
    <w:rsid w:val="00EA0E05"/>
    <w:rsid w:val="00EA0E10"/>
    <w:rsid w:val="00EA1110"/>
    <w:rsid w:val="00EA1396"/>
    <w:rsid w:val="00EA1497"/>
    <w:rsid w:val="00EA1A03"/>
    <w:rsid w:val="00EA1B19"/>
    <w:rsid w:val="00EA1B4A"/>
    <w:rsid w:val="00EA1BF0"/>
    <w:rsid w:val="00EA1CC1"/>
    <w:rsid w:val="00EA1E46"/>
    <w:rsid w:val="00EA1E93"/>
    <w:rsid w:val="00EA1EC0"/>
    <w:rsid w:val="00EA2114"/>
    <w:rsid w:val="00EA2271"/>
    <w:rsid w:val="00EA2351"/>
    <w:rsid w:val="00EA235F"/>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5B"/>
    <w:rsid w:val="00EA38C1"/>
    <w:rsid w:val="00EA3C24"/>
    <w:rsid w:val="00EA3D67"/>
    <w:rsid w:val="00EA3DB9"/>
    <w:rsid w:val="00EA3E22"/>
    <w:rsid w:val="00EA3F54"/>
    <w:rsid w:val="00EA3FE3"/>
    <w:rsid w:val="00EA40DC"/>
    <w:rsid w:val="00EA41D3"/>
    <w:rsid w:val="00EA475E"/>
    <w:rsid w:val="00EA475F"/>
    <w:rsid w:val="00EA476A"/>
    <w:rsid w:val="00EA49C3"/>
    <w:rsid w:val="00EA4A36"/>
    <w:rsid w:val="00EA4B7F"/>
    <w:rsid w:val="00EA4C72"/>
    <w:rsid w:val="00EA4D43"/>
    <w:rsid w:val="00EA4E53"/>
    <w:rsid w:val="00EA4F01"/>
    <w:rsid w:val="00EA5029"/>
    <w:rsid w:val="00EA518A"/>
    <w:rsid w:val="00EA51D6"/>
    <w:rsid w:val="00EA521C"/>
    <w:rsid w:val="00EA524C"/>
    <w:rsid w:val="00EA52E0"/>
    <w:rsid w:val="00EA5335"/>
    <w:rsid w:val="00EA5A10"/>
    <w:rsid w:val="00EA5C0D"/>
    <w:rsid w:val="00EA5C33"/>
    <w:rsid w:val="00EA630B"/>
    <w:rsid w:val="00EA6327"/>
    <w:rsid w:val="00EA6549"/>
    <w:rsid w:val="00EA6CBE"/>
    <w:rsid w:val="00EA6D16"/>
    <w:rsid w:val="00EA6E29"/>
    <w:rsid w:val="00EA7470"/>
    <w:rsid w:val="00EA767D"/>
    <w:rsid w:val="00EA76AF"/>
    <w:rsid w:val="00EA76CA"/>
    <w:rsid w:val="00EA76FB"/>
    <w:rsid w:val="00EA7824"/>
    <w:rsid w:val="00EA7A46"/>
    <w:rsid w:val="00EA7A55"/>
    <w:rsid w:val="00EA7AF8"/>
    <w:rsid w:val="00EA7B1C"/>
    <w:rsid w:val="00EA7B4C"/>
    <w:rsid w:val="00EA7B64"/>
    <w:rsid w:val="00EA7BA8"/>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404"/>
    <w:rsid w:val="00EB1705"/>
    <w:rsid w:val="00EB17C2"/>
    <w:rsid w:val="00EB1A4B"/>
    <w:rsid w:val="00EB1D31"/>
    <w:rsid w:val="00EB1E43"/>
    <w:rsid w:val="00EB1F3F"/>
    <w:rsid w:val="00EB233C"/>
    <w:rsid w:val="00EB2435"/>
    <w:rsid w:val="00EB24BE"/>
    <w:rsid w:val="00EB2571"/>
    <w:rsid w:val="00EB269A"/>
    <w:rsid w:val="00EB2769"/>
    <w:rsid w:val="00EB2814"/>
    <w:rsid w:val="00EB296A"/>
    <w:rsid w:val="00EB2BDA"/>
    <w:rsid w:val="00EB2D11"/>
    <w:rsid w:val="00EB2E1D"/>
    <w:rsid w:val="00EB3495"/>
    <w:rsid w:val="00EB36A5"/>
    <w:rsid w:val="00EB3716"/>
    <w:rsid w:val="00EB3828"/>
    <w:rsid w:val="00EB38BE"/>
    <w:rsid w:val="00EB3953"/>
    <w:rsid w:val="00EB3992"/>
    <w:rsid w:val="00EB3A70"/>
    <w:rsid w:val="00EB3C0C"/>
    <w:rsid w:val="00EB3C6C"/>
    <w:rsid w:val="00EB3C79"/>
    <w:rsid w:val="00EB3CE0"/>
    <w:rsid w:val="00EB3DB0"/>
    <w:rsid w:val="00EB3E4D"/>
    <w:rsid w:val="00EB410B"/>
    <w:rsid w:val="00EB4128"/>
    <w:rsid w:val="00EB4163"/>
    <w:rsid w:val="00EB42C8"/>
    <w:rsid w:val="00EB4339"/>
    <w:rsid w:val="00EB458C"/>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637"/>
    <w:rsid w:val="00EB6703"/>
    <w:rsid w:val="00EB6721"/>
    <w:rsid w:val="00EB6738"/>
    <w:rsid w:val="00EB68FC"/>
    <w:rsid w:val="00EB6AC8"/>
    <w:rsid w:val="00EB6BB2"/>
    <w:rsid w:val="00EB6C53"/>
    <w:rsid w:val="00EB6FC9"/>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1198"/>
    <w:rsid w:val="00EC12C0"/>
    <w:rsid w:val="00EC1497"/>
    <w:rsid w:val="00EC17B0"/>
    <w:rsid w:val="00EC183D"/>
    <w:rsid w:val="00EC18CD"/>
    <w:rsid w:val="00EC19EF"/>
    <w:rsid w:val="00EC1A2D"/>
    <w:rsid w:val="00EC1D83"/>
    <w:rsid w:val="00EC1E57"/>
    <w:rsid w:val="00EC1EA0"/>
    <w:rsid w:val="00EC1FE9"/>
    <w:rsid w:val="00EC219F"/>
    <w:rsid w:val="00EC259E"/>
    <w:rsid w:val="00EC266E"/>
    <w:rsid w:val="00EC28CD"/>
    <w:rsid w:val="00EC2915"/>
    <w:rsid w:val="00EC2C50"/>
    <w:rsid w:val="00EC2C7A"/>
    <w:rsid w:val="00EC2DDF"/>
    <w:rsid w:val="00EC2E21"/>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837"/>
    <w:rsid w:val="00EC4C71"/>
    <w:rsid w:val="00EC4C9B"/>
    <w:rsid w:val="00EC4D77"/>
    <w:rsid w:val="00EC4D7B"/>
    <w:rsid w:val="00EC4E2E"/>
    <w:rsid w:val="00EC4F76"/>
    <w:rsid w:val="00EC5125"/>
    <w:rsid w:val="00EC5184"/>
    <w:rsid w:val="00EC5389"/>
    <w:rsid w:val="00EC555C"/>
    <w:rsid w:val="00EC55A8"/>
    <w:rsid w:val="00EC5B44"/>
    <w:rsid w:val="00EC5BD4"/>
    <w:rsid w:val="00EC5EA0"/>
    <w:rsid w:val="00EC60A1"/>
    <w:rsid w:val="00EC614D"/>
    <w:rsid w:val="00EC6337"/>
    <w:rsid w:val="00EC6629"/>
    <w:rsid w:val="00EC672E"/>
    <w:rsid w:val="00EC6867"/>
    <w:rsid w:val="00EC6D68"/>
    <w:rsid w:val="00EC6D82"/>
    <w:rsid w:val="00EC6E26"/>
    <w:rsid w:val="00EC6EB6"/>
    <w:rsid w:val="00EC6F64"/>
    <w:rsid w:val="00EC7183"/>
    <w:rsid w:val="00EC71AB"/>
    <w:rsid w:val="00EC744A"/>
    <w:rsid w:val="00EC7A6D"/>
    <w:rsid w:val="00EC7BD1"/>
    <w:rsid w:val="00EC7BDD"/>
    <w:rsid w:val="00EC7EE8"/>
    <w:rsid w:val="00ED032A"/>
    <w:rsid w:val="00ED0460"/>
    <w:rsid w:val="00ED0593"/>
    <w:rsid w:val="00ED0735"/>
    <w:rsid w:val="00ED08BE"/>
    <w:rsid w:val="00ED0975"/>
    <w:rsid w:val="00ED09C8"/>
    <w:rsid w:val="00ED0DE8"/>
    <w:rsid w:val="00ED0EB9"/>
    <w:rsid w:val="00ED1001"/>
    <w:rsid w:val="00ED119D"/>
    <w:rsid w:val="00ED123C"/>
    <w:rsid w:val="00ED17D6"/>
    <w:rsid w:val="00ED18C7"/>
    <w:rsid w:val="00ED1A21"/>
    <w:rsid w:val="00ED1A39"/>
    <w:rsid w:val="00ED1CD6"/>
    <w:rsid w:val="00ED1E7D"/>
    <w:rsid w:val="00ED24CE"/>
    <w:rsid w:val="00ED250A"/>
    <w:rsid w:val="00ED252A"/>
    <w:rsid w:val="00ED28BA"/>
    <w:rsid w:val="00ED2BBC"/>
    <w:rsid w:val="00ED2BCB"/>
    <w:rsid w:val="00ED2D13"/>
    <w:rsid w:val="00ED2FF1"/>
    <w:rsid w:val="00ED3008"/>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3FD5"/>
    <w:rsid w:val="00ED40CC"/>
    <w:rsid w:val="00ED4308"/>
    <w:rsid w:val="00ED4484"/>
    <w:rsid w:val="00ED44C6"/>
    <w:rsid w:val="00ED4573"/>
    <w:rsid w:val="00ED476B"/>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5F21"/>
    <w:rsid w:val="00ED6100"/>
    <w:rsid w:val="00ED61A9"/>
    <w:rsid w:val="00ED67F9"/>
    <w:rsid w:val="00ED68C8"/>
    <w:rsid w:val="00ED692D"/>
    <w:rsid w:val="00ED694B"/>
    <w:rsid w:val="00ED69E1"/>
    <w:rsid w:val="00ED6A1F"/>
    <w:rsid w:val="00ED6A40"/>
    <w:rsid w:val="00ED6A57"/>
    <w:rsid w:val="00ED6E4E"/>
    <w:rsid w:val="00ED718C"/>
    <w:rsid w:val="00ED71BC"/>
    <w:rsid w:val="00ED7229"/>
    <w:rsid w:val="00ED7372"/>
    <w:rsid w:val="00ED74C7"/>
    <w:rsid w:val="00ED757F"/>
    <w:rsid w:val="00ED7627"/>
    <w:rsid w:val="00ED764D"/>
    <w:rsid w:val="00ED782F"/>
    <w:rsid w:val="00ED785B"/>
    <w:rsid w:val="00ED79EB"/>
    <w:rsid w:val="00ED7A29"/>
    <w:rsid w:val="00ED7BAF"/>
    <w:rsid w:val="00ED7E17"/>
    <w:rsid w:val="00ED7E75"/>
    <w:rsid w:val="00EE0154"/>
    <w:rsid w:val="00EE0318"/>
    <w:rsid w:val="00EE03D4"/>
    <w:rsid w:val="00EE08BC"/>
    <w:rsid w:val="00EE0935"/>
    <w:rsid w:val="00EE093D"/>
    <w:rsid w:val="00EE0951"/>
    <w:rsid w:val="00EE09EA"/>
    <w:rsid w:val="00EE0A49"/>
    <w:rsid w:val="00EE0B11"/>
    <w:rsid w:val="00EE0CF2"/>
    <w:rsid w:val="00EE1320"/>
    <w:rsid w:val="00EE15BF"/>
    <w:rsid w:val="00EE15CA"/>
    <w:rsid w:val="00EE17EB"/>
    <w:rsid w:val="00EE18BB"/>
    <w:rsid w:val="00EE18E7"/>
    <w:rsid w:val="00EE1938"/>
    <w:rsid w:val="00EE1AE4"/>
    <w:rsid w:val="00EE1B3B"/>
    <w:rsid w:val="00EE1C0B"/>
    <w:rsid w:val="00EE1CDA"/>
    <w:rsid w:val="00EE1D37"/>
    <w:rsid w:val="00EE1DA9"/>
    <w:rsid w:val="00EE2450"/>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0D"/>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084"/>
    <w:rsid w:val="00EE6088"/>
    <w:rsid w:val="00EE6295"/>
    <w:rsid w:val="00EE62B4"/>
    <w:rsid w:val="00EE636C"/>
    <w:rsid w:val="00EE636D"/>
    <w:rsid w:val="00EE66B1"/>
    <w:rsid w:val="00EE66C0"/>
    <w:rsid w:val="00EE6765"/>
    <w:rsid w:val="00EE6A63"/>
    <w:rsid w:val="00EE6BC4"/>
    <w:rsid w:val="00EE6E05"/>
    <w:rsid w:val="00EE6EA1"/>
    <w:rsid w:val="00EE6EF2"/>
    <w:rsid w:val="00EE6F69"/>
    <w:rsid w:val="00EE71ED"/>
    <w:rsid w:val="00EE73C3"/>
    <w:rsid w:val="00EE743B"/>
    <w:rsid w:val="00EE752C"/>
    <w:rsid w:val="00EE7641"/>
    <w:rsid w:val="00EE79AA"/>
    <w:rsid w:val="00EE7BB2"/>
    <w:rsid w:val="00EE7BF9"/>
    <w:rsid w:val="00EE7D1B"/>
    <w:rsid w:val="00EE7D91"/>
    <w:rsid w:val="00EE7ECE"/>
    <w:rsid w:val="00EE7F2E"/>
    <w:rsid w:val="00EE7FCB"/>
    <w:rsid w:val="00EF007A"/>
    <w:rsid w:val="00EF00FD"/>
    <w:rsid w:val="00EF0257"/>
    <w:rsid w:val="00EF0299"/>
    <w:rsid w:val="00EF0824"/>
    <w:rsid w:val="00EF082A"/>
    <w:rsid w:val="00EF09DC"/>
    <w:rsid w:val="00EF0E50"/>
    <w:rsid w:val="00EF102C"/>
    <w:rsid w:val="00EF1090"/>
    <w:rsid w:val="00EF1176"/>
    <w:rsid w:val="00EF13D6"/>
    <w:rsid w:val="00EF14E6"/>
    <w:rsid w:val="00EF16D6"/>
    <w:rsid w:val="00EF17D0"/>
    <w:rsid w:val="00EF1868"/>
    <w:rsid w:val="00EF1A3A"/>
    <w:rsid w:val="00EF1A59"/>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40B"/>
    <w:rsid w:val="00EF453D"/>
    <w:rsid w:val="00EF4715"/>
    <w:rsid w:val="00EF493B"/>
    <w:rsid w:val="00EF4B5C"/>
    <w:rsid w:val="00EF4E59"/>
    <w:rsid w:val="00EF4F32"/>
    <w:rsid w:val="00EF512D"/>
    <w:rsid w:val="00EF52C4"/>
    <w:rsid w:val="00EF5326"/>
    <w:rsid w:val="00EF54CA"/>
    <w:rsid w:val="00EF5614"/>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B3"/>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9E"/>
    <w:rsid w:val="00F004AB"/>
    <w:rsid w:val="00F006E4"/>
    <w:rsid w:val="00F00868"/>
    <w:rsid w:val="00F00923"/>
    <w:rsid w:val="00F00994"/>
    <w:rsid w:val="00F00C9D"/>
    <w:rsid w:val="00F00DC2"/>
    <w:rsid w:val="00F00DEA"/>
    <w:rsid w:val="00F00FF1"/>
    <w:rsid w:val="00F0109A"/>
    <w:rsid w:val="00F0139C"/>
    <w:rsid w:val="00F01571"/>
    <w:rsid w:val="00F016C8"/>
    <w:rsid w:val="00F0197D"/>
    <w:rsid w:val="00F01A58"/>
    <w:rsid w:val="00F01A5E"/>
    <w:rsid w:val="00F023A1"/>
    <w:rsid w:val="00F02491"/>
    <w:rsid w:val="00F026AE"/>
    <w:rsid w:val="00F02753"/>
    <w:rsid w:val="00F027FF"/>
    <w:rsid w:val="00F02897"/>
    <w:rsid w:val="00F02B5B"/>
    <w:rsid w:val="00F02DB3"/>
    <w:rsid w:val="00F02E85"/>
    <w:rsid w:val="00F02EB2"/>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29E"/>
    <w:rsid w:val="00F0547C"/>
    <w:rsid w:val="00F0551F"/>
    <w:rsid w:val="00F05520"/>
    <w:rsid w:val="00F05EED"/>
    <w:rsid w:val="00F0679D"/>
    <w:rsid w:val="00F06DB8"/>
    <w:rsid w:val="00F06EB4"/>
    <w:rsid w:val="00F06F02"/>
    <w:rsid w:val="00F06F8B"/>
    <w:rsid w:val="00F06FE6"/>
    <w:rsid w:val="00F071AF"/>
    <w:rsid w:val="00F071F5"/>
    <w:rsid w:val="00F07834"/>
    <w:rsid w:val="00F078F3"/>
    <w:rsid w:val="00F07A9C"/>
    <w:rsid w:val="00F07DAE"/>
    <w:rsid w:val="00F07ECA"/>
    <w:rsid w:val="00F07F63"/>
    <w:rsid w:val="00F10073"/>
    <w:rsid w:val="00F103C2"/>
    <w:rsid w:val="00F10437"/>
    <w:rsid w:val="00F10465"/>
    <w:rsid w:val="00F1061E"/>
    <w:rsid w:val="00F10633"/>
    <w:rsid w:val="00F10864"/>
    <w:rsid w:val="00F11603"/>
    <w:rsid w:val="00F1165E"/>
    <w:rsid w:val="00F11CF5"/>
    <w:rsid w:val="00F12211"/>
    <w:rsid w:val="00F126CE"/>
    <w:rsid w:val="00F1273D"/>
    <w:rsid w:val="00F12A26"/>
    <w:rsid w:val="00F12B3D"/>
    <w:rsid w:val="00F12CC1"/>
    <w:rsid w:val="00F12EF0"/>
    <w:rsid w:val="00F13092"/>
    <w:rsid w:val="00F131B6"/>
    <w:rsid w:val="00F13242"/>
    <w:rsid w:val="00F132CD"/>
    <w:rsid w:val="00F13634"/>
    <w:rsid w:val="00F136B8"/>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03A"/>
    <w:rsid w:val="00F1548E"/>
    <w:rsid w:val="00F1580D"/>
    <w:rsid w:val="00F158EE"/>
    <w:rsid w:val="00F159A9"/>
    <w:rsid w:val="00F15BD8"/>
    <w:rsid w:val="00F15CE7"/>
    <w:rsid w:val="00F165FF"/>
    <w:rsid w:val="00F16958"/>
    <w:rsid w:val="00F16972"/>
    <w:rsid w:val="00F16BB1"/>
    <w:rsid w:val="00F16D4A"/>
    <w:rsid w:val="00F16FB9"/>
    <w:rsid w:val="00F1713D"/>
    <w:rsid w:val="00F17287"/>
    <w:rsid w:val="00F17A8F"/>
    <w:rsid w:val="00F17C3F"/>
    <w:rsid w:val="00F17D32"/>
    <w:rsid w:val="00F17D56"/>
    <w:rsid w:val="00F20046"/>
    <w:rsid w:val="00F20242"/>
    <w:rsid w:val="00F20567"/>
    <w:rsid w:val="00F206FE"/>
    <w:rsid w:val="00F208C0"/>
    <w:rsid w:val="00F20B30"/>
    <w:rsid w:val="00F20B94"/>
    <w:rsid w:val="00F20D83"/>
    <w:rsid w:val="00F20EC1"/>
    <w:rsid w:val="00F20F5B"/>
    <w:rsid w:val="00F21048"/>
    <w:rsid w:val="00F210AB"/>
    <w:rsid w:val="00F211A3"/>
    <w:rsid w:val="00F2152A"/>
    <w:rsid w:val="00F21549"/>
    <w:rsid w:val="00F2157F"/>
    <w:rsid w:val="00F21758"/>
    <w:rsid w:val="00F217BB"/>
    <w:rsid w:val="00F217BD"/>
    <w:rsid w:val="00F217E9"/>
    <w:rsid w:val="00F21857"/>
    <w:rsid w:val="00F218DA"/>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54"/>
    <w:rsid w:val="00F22D7C"/>
    <w:rsid w:val="00F22FC1"/>
    <w:rsid w:val="00F23166"/>
    <w:rsid w:val="00F23188"/>
    <w:rsid w:val="00F23261"/>
    <w:rsid w:val="00F23321"/>
    <w:rsid w:val="00F2335B"/>
    <w:rsid w:val="00F233BF"/>
    <w:rsid w:val="00F233FA"/>
    <w:rsid w:val="00F234CA"/>
    <w:rsid w:val="00F2357F"/>
    <w:rsid w:val="00F237BB"/>
    <w:rsid w:val="00F23820"/>
    <w:rsid w:val="00F2385C"/>
    <w:rsid w:val="00F238C9"/>
    <w:rsid w:val="00F23919"/>
    <w:rsid w:val="00F23945"/>
    <w:rsid w:val="00F23B6B"/>
    <w:rsid w:val="00F23BD0"/>
    <w:rsid w:val="00F23D7A"/>
    <w:rsid w:val="00F23E37"/>
    <w:rsid w:val="00F23E8E"/>
    <w:rsid w:val="00F23FCA"/>
    <w:rsid w:val="00F24203"/>
    <w:rsid w:val="00F24386"/>
    <w:rsid w:val="00F243C9"/>
    <w:rsid w:val="00F244C7"/>
    <w:rsid w:val="00F2456B"/>
    <w:rsid w:val="00F2457D"/>
    <w:rsid w:val="00F2471C"/>
    <w:rsid w:val="00F248CD"/>
    <w:rsid w:val="00F249E2"/>
    <w:rsid w:val="00F24A57"/>
    <w:rsid w:val="00F24C17"/>
    <w:rsid w:val="00F24CED"/>
    <w:rsid w:val="00F24D96"/>
    <w:rsid w:val="00F24DB4"/>
    <w:rsid w:val="00F24DDD"/>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1ED"/>
    <w:rsid w:val="00F30353"/>
    <w:rsid w:val="00F306AF"/>
    <w:rsid w:val="00F30710"/>
    <w:rsid w:val="00F3075E"/>
    <w:rsid w:val="00F3084D"/>
    <w:rsid w:val="00F308C0"/>
    <w:rsid w:val="00F30B31"/>
    <w:rsid w:val="00F30B8F"/>
    <w:rsid w:val="00F31305"/>
    <w:rsid w:val="00F31778"/>
    <w:rsid w:val="00F317C1"/>
    <w:rsid w:val="00F318E7"/>
    <w:rsid w:val="00F31C44"/>
    <w:rsid w:val="00F31CE7"/>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3F1B"/>
    <w:rsid w:val="00F3422F"/>
    <w:rsid w:val="00F34286"/>
    <w:rsid w:val="00F342E5"/>
    <w:rsid w:val="00F343BA"/>
    <w:rsid w:val="00F34514"/>
    <w:rsid w:val="00F346BC"/>
    <w:rsid w:val="00F34C00"/>
    <w:rsid w:val="00F34D1D"/>
    <w:rsid w:val="00F34DDB"/>
    <w:rsid w:val="00F34ECD"/>
    <w:rsid w:val="00F34FBD"/>
    <w:rsid w:val="00F3521B"/>
    <w:rsid w:val="00F3528D"/>
    <w:rsid w:val="00F352C7"/>
    <w:rsid w:val="00F3532C"/>
    <w:rsid w:val="00F35561"/>
    <w:rsid w:val="00F355BE"/>
    <w:rsid w:val="00F35865"/>
    <w:rsid w:val="00F359ED"/>
    <w:rsid w:val="00F35AE3"/>
    <w:rsid w:val="00F35B7C"/>
    <w:rsid w:val="00F35C3D"/>
    <w:rsid w:val="00F35C48"/>
    <w:rsid w:val="00F35E92"/>
    <w:rsid w:val="00F35F2C"/>
    <w:rsid w:val="00F360BA"/>
    <w:rsid w:val="00F364CE"/>
    <w:rsid w:val="00F3650E"/>
    <w:rsid w:val="00F365F2"/>
    <w:rsid w:val="00F366CE"/>
    <w:rsid w:val="00F368C4"/>
    <w:rsid w:val="00F36937"/>
    <w:rsid w:val="00F3693A"/>
    <w:rsid w:val="00F369E8"/>
    <w:rsid w:val="00F369FF"/>
    <w:rsid w:val="00F36A42"/>
    <w:rsid w:val="00F36BBA"/>
    <w:rsid w:val="00F36BD9"/>
    <w:rsid w:val="00F36D2B"/>
    <w:rsid w:val="00F3709B"/>
    <w:rsid w:val="00F3757D"/>
    <w:rsid w:val="00F37790"/>
    <w:rsid w:val="00F377A2"/>
    <w:rsid w:val="00F37922"/>
    <w:rsid w:val="00F379E2"/>
    <w:rsid w:val="00F37AEF"/>
    <w:rsid w:val="00F37B07"/>
    <w:rsid w:val="00F37DC6"/>
    <w:rsid w:val="00F37DE5"/>
    <w:rsid w:val="00F4042C"/>
    <w:rsid w:val="00F40546"/>
    <w:rsid w:val="00F40B55"/>
    <w:rsid w:val="00F40E3B"/>
    <w:rsid w:val="00F40EE1"/>
    <w:rsid w:val="00F40F01"/>
    <w:rsid w:val="00F413DD"/>
    <w:rsid w:val="00F4166F"/>
    <w:rsid w:val="00F4179A"/>
    <w:rsid w:val="00F41A11"/>
    <w:rsid w:val="00F41CF3"/>
    <w:rsid w:val="00F41D1F"/>
    <w:rsid w:val="00F41D2D"/>
    <w:rsid w:val="00F424D3"/>
    <w:rsid w:val="00F424F5"/>
    <w:rsid w:val="00F4269D"/>
    <w:rsid w:val="00F42910"/>
    <w:rsid w:val="00F42927"/>
    <w:rsid w:val="00F42A5C"/>
    <w:rsid w:val="00F42A6D"/>
    <w:rsid w:val="00F42A91"/>
    <w:rsid w:val="00F42C02"/>
    <w:rsid w:val="00F42C2B"/>
    <w:rsid w:val="00F42DE7"/>
    <w:rsid w:val="00F43009"/>
    <w:rsid w:val="00F437A0"/>
    <w:rsid w:val="00F43905"/>
    <w:rsid w:val="00F43986"/>
    <w:rsid w:val="00F43DC1"/>
    <w:rsid w:val="00F43F15"/>
    <w:rsid w:val="00F4401A"/>
    <w:rsid w:val="00F44256"/>
    <w:rsid w:val="00F4440C"/>
    <w:rsid w:val="00F44583"/>
    <w:rsid w:val="00F44833"/>
    <w:rsid w:val="00F448B7"/>
    <w:rsid w:val="00F448D7"/>
    <w:rsid w:val="00F44B90"/>
    <w:rsid w:val="00F44F81"/>
    <w:rsid w:val="00F450BD"/>
    <w:rsid w:val="00F45251"/>
    <w:rsid w:val="00F45426"/>
    <w:rsid w:val="00F454E5"/>
    <w:rsid w:val="00F4553E"/>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3E9"/>
    <w:rsid w:val="00F47451"/>
    <w:rsid w:val="00F47728"/>
    <w:rsid w:val="00F47AF4"/>
    <w:rsid w:val="00F47AFE"/>
    <w:rsid w:val="00F47CBA"/>
    <w:rsid w:val="00F47CC9"/>
    <w:rsid w:val="00F47CF5"/>
    <w:rsid w:val="00F47DD1"/>
    <w:rsid w:val="00F47F90"/>
    <w:rsid w:val="00F47FFA"/>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28"/>
    <w:rsid w:val="00F51342"/>
    <w:rsid w:val="00F513BA"/>
    <w:rsid w:val="00F51436"/>
    <w:rsid w:val="00F51447"/>
    <w:rsid w:val="00F51451"/>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BFC"/>
    <w:rsid w:val="00F52C6C"/>
    <w:rsid w:val="00F52D58"/>
    <w:rsid w:val="00F52E16"/>
    <w:rsid w:val="00F52FA8"/>
    <w:rsid w:val="00F532FD"/>
    <w:rsid w:val="00F5370F"/>
    <w:rsid w:val="00F5378F"/>
    <w:rsid w:val="00F538CD"/>
    <w:rsid w:val="00F538F5"/>
    <w:rsid w:val="00F53AD8"/>
    <w:rsid w:val="00F53C6F"/>
    <w:rsid w:val="00F53FDC"/>
    <w:rsid w:val="00F5415E"/>
    <w:rsid w:val="00F54192"/>
    <w:rsid w:val="00F542D8"/>
    <w:rsid w:val="00F54460"/>
    <w:rsid w:val="00F54514"/>
    <w:rsid w:val="00F54522"/>
    <w:rsid w:val="00F5459A"/>
    <w:rsid w:val="00F545C7"/>
    <w:rsid w:val="00F548C8"/>
    <w:rsid w:val="00F549C6"/>
    <w:rsid w:val="00F54B39"/>
    <w:rsid w:val="00F54F66"/>
    <w:rsid w:val="00F55191"/>
    <w:rsid w:val="00F5536F"/>
    <w:rsid w:val="00F553D1"/>
    <w:rsid w:val="00F55470"/>
    <w:rsid w:val="00F55796"/>
    <w:rsid w:val="00F557EC"/>
    <w:rsid w:val="00F558E3"/>
    <w:rsid w:val="00F55AC5"/>
    <w:rsid w:val="00F55B03"/>
    <w:rsid w:val="00F55E1E"/>
    <w:rsid w:val="00F55EBA"/>
    <w:rsid w:val="00F564B4"/>
    <w:rsid w:val="00F56677"/>
    <w:rsid w:val="00F5676C"/>
    <w:rsid w:val="00F56C42"/>
    <w:rsid w:val="00F56D31"/>
    <w:rsid w:val="00F57183"/>
    <w:rsid w:val="00F57492"/>
    <w:rsid w:val="00F574DE"/>
    <w:rsid w:val="00F5765A"/>
    <w:rsid w:val="00F57668"/>
    <w:rsid w:val="00F5783B"/>
    <w:rsid w:val="00F57923"/>
    <w:rsid w:val="00F57991"/>
    <w:rsid w:val="00F57C72"/>
    <w:rsid w:val="00F57D22"/>
    <w:rsid w:val="00F57E51"/>
    <w:rsid w:val="00F57E62"/>
    <w:rsid w:val="00F57FB0"/>
    <w:rsid w:val="00F600C8"/>
    <w:rsid w:val="00F60122"/>
    <w:rsid w:val="00F6019A"/>
    <w:rsid w:val="00F60214"/>
    <w:rsid w:val="00F6021A"/>
    <w:rsid w:val="00F6021F"/>
    <w:rsid w:val="00F6033E"/>
    <w:rsid w:val="00F6036A"/>
    <w:rsid w:val="00F603CC"/>
    <w:rsid w:val="00F604AA"/>
    <w:rsid w:val="00F604E6"/>
    <w:rsid w:val="00F605B3"/>
    <w:rsid w:val="00F60845"/>
    <w:rsid w:val="00F60CAE"/>
    <w:rsid w:val="00F60F1F"/>
    <w:rsid w:val="00F60F92"/>
    <w:rsid w:val="00F61158"/>
    <w:rsid w:val="00F6139C"/>
    <w:rsid w:val="00F614D1"/>
    <w:rsid w:val="00F61546"/>
    <w:rsid w:val="00F61564"/>
    <w:rsid w:val="00F618AD"/>
    <w:rsid w:val="00F61BEB"/>
    <w:rsid w:val="00F61FDE"/>
    <w:rsid w:val="00F62143"/>
    <w:rsid w:val="00F622B4"/>
    <w:rsid w:val="00F62338"/>
    <w:rsid w:val="00F62377"/>
    <w:rsid w:val="00F6239F"/>
    <w:rsid w:val="00F62862"/>
    <w:rsid w:val="00F628F5"/>
    <w:rsid w:val="00F62A4B"/>
    <w:rsid w:val="00F62AFD"/>
    <w:rsid w:val="00F62C69"/>
    <w:rsid w:val="00F62FE3"/>
    <w:rsid w:val="00F63005"/>
    <w:rsid w:val="00F63075"/>
    <w:rsid w:val="00F63289"/>
    <w:rsid w:val="00F63417"/>
    <w:rsid w:val="00F63522"/>
    <w:rsid w:val="00F63558"/>
    <w:rsid w:val="00F63852"/>
    <w:rsid w:val="00F63971"/>
    <w:rsid w:val="00F639FA"/>
    <w:rsid w:val="00F63A2C"/>
    <w:rsid w:val="00F63A49"/>
    <w:rsid w:val="00F63ADD"/>
    <w:rsid w:val="00F63C10"/>
    <w:rsid w:val="00F63CD2"/>
    <w:rsid w:val="00F63F71"/>
    <w:rsid w:val="00F640F0"/>
    <w:rsid w:val="00F641B7"/>
    <w:rsid w:val="00F6433C"/>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CC5"/>
    <w:rsid w:val="00F72D8A"/>
    <w:rsid w:val="00F72E84"/>
    <w:rsid w:val="00F73A28"/>
    <w:rsid w:val="00F73DE4"/>
    <w:rsid w:val="00F73E8F"/>
    <w:rsid w:val="00F73F43"/>
    <w:rsid w:val="00F73FE1"/>
    <w:rsid w:val="00F74014"/>
    <w:rsid w:val="00F74609"/>
    <w:rsid w:val="00F74664"/>
    <w:rsid w:val="00F74791"/>
    <w:rsid w:val="00F747FD"/>
    <w:rsid w:val="00F74A54"/>
    <w:rsid w:val="00F74A7A"/>
    <w:rsid w:val="00F74F8D"/>
    <w:rsid w:val="00F750F4"/>
    <w:rsid w:val="00F7525F"/>
    <w:rsid w:val="00F752BB"/>
    <w:rsid w:val="00F7536A"/>
    <w:rsid w:val="00F75399"/>
    <w:rsid w:val="00F75568"/>
    <w:rsid w:val="00F7586E"/>
    <w:rsid w:val="00F75C0B"/>
    <w:rsid w:val="00F75CA7"/>
    <w:rsid w:val="00F75E09"/>
    <w:rsid w:val="00F7605D"/>
    <w:rsid w:val="00F763DF"/>
    <w:rsid w:val="00F766C8"/>
    <w:rsid w:val="00F7670C"/>
    <w:rsid w:val="00F76A53"/>
    <w:rsid w:val="00F77028"/>
    <w:rsid w:val="00F7717E"/>
    <w:rsid w:val="00F77202"/>
    <w:rsid w:val="00F77595"/>
    <w:rsid w:val="00F7774C"/>
    <w:rsid w:val="00F7792A"/>
    <w:rsid w:val="00F7799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11"/>
    <w:rsid w:val="00F8148F"/>
    <w:rsid w:val="00F814CD"/>
    <w:rsid w:val="00F81625"/>
    <w:rsid w:val="00F81649"/>
    <w:rsid w:val="00F819A1"/>
    <w:rsid w:val="00F81A54"/>
    <w:rsid w:val="00F81AC2"/>
    <w:rsid w:val="00F81D1E"/>
    <w:rsid w:val="00F81E0E"/>
    <w:rsid w:val="00F81F25"/>
    <w:rsid w:val="00F8212C"/>
    <w:rsid w:val="00F82272"/>
    <w:rsid w:val="00F824FA"/>
    <w:rsid w:val="00F825FF"/>
    <w:rsid w:val="00F82760"/>
    <w:rsid w:val="00F82A30"/>
    <w:rsid w:val="00F82A54"/>
    <w:rsid w:val="00F82A7D"/>
    <w:rsid w:val="00F82B20"/>
    <w:rsid w:val="00F82D18"/>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35F"/>
    <w:rsid w:val="00F855CB"/>
    <w:rsid w:val="00F85744"/>
    <w:rsid w:val="00F85891"/>
    <w:rsid w:val="00F858DC"/>
    <w:rsid w:val="00F86096"/>
    <w:rsid w:val="00F86165"/>
    <w:rsid w:val="00F862CA"/>
    <w:rsid w:val="00F863EB"/>
    <w:rsid w:val="00F869F5"/>
    <w:rsid w:val="00F86B20"/>
    <w:rsid w:val="00F86C43"/>
    <w:rsid w:val="00F86F4C"/>
    <w:rsid w:val="00F86F84"/>
    <w:rsid w:val="00F86F90"/>
    <w:rsid w:val="00F87044"/>
    <w:rsid w:val="00F87081"/>
    <w:rsid w:val="00F8718E"/>
    <w:rsid w:val="00F87201"/>
    <w:rsid w:val="00F87317"/>
    <w:rsid w:val="00F87532"/>
    <w:rsid w:val="00F875FF"/>
    <w:rsid w:val="00F877ED"/>
    <w:rsid w:val="00F878BC"/>
    <w:rsid w:val="00F87951"/>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7B"/>
    <w:rsid w:val="00F917D0"/>
    <w:rsid w:val="00F91906"/>
    <w:rsid w:val="00F91932"/>
    <w:rsid w:val="00F91967"/>
    <w:rsid w:val="00F919A5"/>
    <w:rsid w:val="00F91B8E"/>
    <w:rsid w:val="00F91C06"/>
    <w:rsid w:val="00F91CA2"/>
    <w:rsid w:val="00F91CD4"/>
    <w:rsid w:val="00F91CF6"/>
    <w:rsid w:val="00F91D4B"/>
    <w:rsid w:val="00F91DAC"/>
    <w:rsid w:val="00F91E48"/>
    <w:rsid w:val="00F91F4A"/>
    <w:rsid w:val="00F92174"/>
    <w:rsid w:val="00F922CB"/>
    <w:rsid w:val="00F923DB"/>
    <w:rsid w:val="00F9243E"/>
    <w:rsid w:val="00F92442"/>
    <w:rsid w:val="00F9251B"/>
    <w:rsid w:val="00F9271D"/>
    <w:rsid w:val="00F92725"/>
    <w:rsid w:val="00F928FC"/>
    <w:rsid w:val="00F9297F"/>
    <w:rsid w:val="00F92A1A"/>
    <w:rsid w:val="00F92AC4"/>
    <w:rsid w:val="00F92B3C"/>
    <w:rsid w:val="00F92BD3"/>
    <w:rsid w:val="00F92E55"/>
    <w:rsid w:val="00F92F8E"/>
    <w:rsid w:val="00F93041"/>
    <w:rsid w:val="00F930DE"/>
    <w:rsid w:val="00F932B9"/>
    <w:rsid w:val="00F9358A"/>
    <w:rsid w:val="00F936BB"/>
    <w:rsid w:val="00F936C9"/>
    <w:rsid w:val="00F93718"/>
    <w:rsid w:val="00F93939"/>
    <w:rsid w:val="00F939E7"/>
    <w:rsid w:val="00F93A3D"/>
    <w:rsid w:val="00F93A5F"/>
    <w:rsid w:val="00F93B9A"/>
    <w:rsid w:val="00F93FC1"/>
    <w:rsid w:val="00F94003"/>
    <w:rsid w:val="00F94306"/>
    <w:rsid w:val="00F9434A"/>
    <w:rsid w:val="00F945E2"/>
    <w:rsid w:val="00F94641"/>
    <w:rsid w:val="00F94662"/>
    <w:rsid w:val="00F94737"/>
    <w:rsid w:val="00F94817"/>
    <w:rsid w:val="00F9495D"/>
    <w:rsid w:val="00F94A71"/>
    <w:rsid w:val="00F94D3A"/>
    <w:rsid w:val="00F94EA3"/>
    <w:rsid w:val="00F95013"/>
    <w:rsid w:val="00F95062"/>
    <w:rsid w:val="00F951BD"/>
    <w:rsid w:val="00F954C9"/>
    <w:rsid w:val="00F954DA"/>
    <w:rsid w:val="00F95528"/>
    <w:rsid w:val="00F95566"/>
    <w:rsid w:val="00F955A3"/>
    <w:rsid w:val="00F9590D"/>
    <w:rsid w:val="00F95915"/>
    <w:rsid w:val="00F95A27"/>
    <w:rsid w:val="00F95F19"/>
    <w:rsid w:val="00F96198"/>
    <w:rsid w:val="00F9632D"/>
    <w:rsid w:val="00F9644F"/>
    <w:rsid w:val="00F96479"/>
    <w:rsid w:val="00F965A4"/>
    <w:rsid w:val="00F965D9"/>
    <w:rsid w:val="00F968C3"/>
    <w:rsid w:val="00F96A9D"/>
    <w:rsid w:val="00F96C7A"/>
    <w:rsid w:val="00F96DA1"/>
    <w:rsid w:val="00F96E7C"/>
    <w:rsid w:val="00F9701D"/>
    <w:rsid w:val="00F971D8"/>
    <w:rsid w:val="00F9738E"/>
    <w:rsid w:val="00F97494"/>
    <w:rsid w:val="00F975B5"/>
    <w:rsid w:val="00F97601"/>
    <w:rsid w:val="00F97666"/>
    <w:rsid w:val="00F9778C"/>
    <w:rsid w:val="00F97802"/>
    <w:rsid w:val="00F97ACE"/>
    <w:rsid w:val="00F97BFA"/>
    <w:rsid w:val="00F97C55"/>
    <w:rsid w:val="00F97EC9"/>
    <w:rsid w:val="00F97F06"/>
    <w:rsid w:val="00F97F57"/>
    <w:rsid w:val="00FA0487"/>
    <w:rsid w:val="00FA0509"/>
    <w:rsid w:val="00FA06AB"/>
    <w:rsid w:val="00FA0802"/>
    <w:rsid w:val="00FA0A69"/>
    <w:rsid w:val="00FA0C5E"/>
    <w:rsid w:val="00FA0DC5"/>
    <w:rsid w:val="00FA0E7C"/>
    <w:rsid w:val="00FA10CC"/>
    <w:rsid w:val="00FA114B"/>
    <w:rsid w:val="00FA16D5"/>
    <w:rsid w:val="00FA16F2"/>
    <w:rsid w:val="00FA172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886"/>
    <w:rsid w:val="00FA3992"/>
    <w:rsid w:val="00FA39D0"/>
    <w:rsid w:val="00FA3A1C"/>
    <w:rsid w:val="00FA3A9C"/>
    <w:rsid w:val="00FA3C84"/>
    <w:rsid w:val="00FA3F90"/>
    <w:rsid w:val="00FA4131"/>
    <w:rsid w:val="00FA4395"/>
    <w:rsid w:val="00FA4501"/>
    <w:rsid w:val="00FA451A"/>
    <w:rsid w:val="00FA464C"/>
    <w:rsid w:val="00FA46C4"/>
    <w:rsid w:val="00FA484A"/>
    <w:rsid w:val="00FA4B5F"/>
    <w:rsid w:val="00FA4EDE"/>
    <w:rsid w:val="00FA4FAA"/>
    <w:rsid w:val="00FA50E8"/>
    <w:rsid w:val="00FA51D7"/>
    <w:rsid w:val="00FA526F"/>
    <w:rsid w:val="00FA53C1"/>
    <w:rsid w:val="00FA5527"/>
    <w:rsid w:val="00FA558C"/>
    <w:rsid w:val="00FA5710"/>
    <w:rsid w:val="00FA5844"/>
    <w:rsid w:val="00FA5871"/>
    <w:rsid w:val="00FA589E"/>
    <w:rsid w:val="00FA5909"/>
    <w:rsid w:val="00FA5A96"/>
    <w:rsid w:val="00FA5C18"/>
    <w:rsid w:val="00FA5CB0"/>
    <w:rsid w:val="00FA5D17"/>
    <w:rsid w:val="00FA605F"/>
    <w:rsid w:val="00FA6225"/>
    <w:rsid w:val="00FA62B6"/>
    <w:rsid w:val="00FA62D8"/>
    <w:rsid w:val="00FA6444"/>
    <w:rsid w:val="00FA64D5"/>
    <w:rsid w:val="00FA656D"/>
    <w:rsid w:val="00FA6571"/>
    <w:rsid w:val="00FA65C9"/>
    <w:rsid w:val="00FA6686"/>
    <w:rsid w:val="00FA68B6"/>
    <w:rsid w:val="00FA68F0"/>
    <w:rsid w:val="00FA69A6"/>
    <w:rsid w:val="00FA6A8C"/>
    <w:rsid w:val="00FA6CD3"/>
    <w:rsid w:val="00FA6F59"/>
    <w:rsid w:val="00FA701B"/>
    <w:rsid w:val="00FA7502"/>
    <w:rsid w:val="00FA76F1"/>
    <w:rsid w:val="00FA7982"/>
    <w:rsid w:val="00FA7A20"/>
    <w:rsid w:val="00FA7AA6"/>
    <w:rsid w:val="00FA7C04"/>
    <w:rsid w:val="00FA7DD3"/>
    <w:rsid w:val="00FA7E4B"/>
    <w:rsid w:val="00FB0443"/>
    <w:rsid w:val="00FB0540"/>
    <w:rsid w:val="00FB05C7"/>
    <w:rsid w:val="00FB0B02"/>
    <w:rsid w:val="00FB0BDE"/>
    <w:rsid w:val="00FB0C6E"/>
    <w:rsid w:val="00FB0D7F"/>
    <w:rsid w:val="00FB1254"/>
    <w:rsid w:val="00FB1309"/>
    <w:rsid w:val="00FB14B4"/>
    <w:rsid w:val="00FB15D5"/>
    <w:rsid w:val="00FB186A"/>
    <w:rsid w:val="00FB18E8"/>
    <w:rsid w:val="00FB19D8"/>
    <w:rsid w:val="00FB1D23"/>
    <w:rsid w:val="00FB1DAF"/>
    <w:rsid w:val="00FB1E18"/>
    <w:rsid w:val="00FB20DE"/>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A1B"/>
    <w:rsid w:val="00FB3B8C"/>
    <w:rsid w:val="00FB3CD6"/>
    <w:rsid w:val="00FB3DC0"/>
    <w:rsid w:val="00FB3EC6"/>
    <w:rsid w:val="00FB4065"/>
    <w:rsid w:val="00FB40BA"/>
    <w:rsid w:val="00FB40F2"/>
    <w:rsid w:val="00FB40FD"/>
    <w:rsid w:val="00FB43D0"/>
    <w:rsid w:val="00FB4533"/>
    <w:rsid w:val="00FB453E"/>
    <w:rsid w:val="00FB45A5"/>
    <w:rsid w:val="00FB4760"/>
    <w:rsid w:val="00FB47B5"/>
    <w:rsid w:val="00FB48BA"/>
    <w:rsid w:val="00FB4914"/>
    <w:rsid w:val="00FB4E38"/>
    <w:rsid w:val="00FB5201"/>
    <w:rsid w:val="00FB52FD"/>
    <w:rsid w:val="00FB53CD"/>
    <w:rsid w:val="00FB57A7"/>
    <w:rsid w:val="00FB5A6F"/>
    <w:rsid w:val="00FB5A7D"/>
    <w:rsid w:val="00FB5AB3"/>
    <w:rsid w:val="00FB5D2C"/>
    <w:rsid w:val="00FB5D49"/>
    <w:rsid w:val="00FB5D94"/>
    <w:rsid w:val="00FB5DBF"/>
    <w:rsid w:val="00FB6113"/>
    <w:rsid w:val="00FB6275"/>
    <w:rsid w:val="00FB6296"/>
    <w:rsid w:val="00FB6781"/>
    <w:rsid w:val="00FB67CA"/>
    <w:rsid w:val="00FB6884"/>
    <w:rsid w:val="00FB70F9"/>
    <w:rsid w:val="00FB7284"/>
    <w:rsid w:val="00FB72CB"/>
    <w:rsid w:val="00FB74E6"/>
    <w:rsid w:val="00FB751F"/>
    <w:rsid w:val="00FB77BB"/>
    <w:rsid w:val="00FB78F1"/>
    <w:rsid w:val="00FB7A1B"/>
    <w:rsid w:val="00FB7A46"/>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7B4"/>
    <w:rsid w:val="00FC1829"/>
    <w:rsid w:val="00FC1859"/>
    <w:rsid w:val="00FC1A2B"/>
    <w:rsid w:val="00FC1AB5"/>
    <w:rsid w:val="00FC1B61"/>
    <w:rsid w:val="00FC1C4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9C"/>
    <w:rsid w:val="00FC2EE4"/>
    <w:rsid w:val="00FC2F52"/>
    <w:rsid w:val="00FC3084"/>
    <w:rsid w:val="00FC3422"/>
    <w:rsid w:val="00FC37F0"/>
    <w:rsid w:val="00FC38E8"/>
    <w:rsid w:val="00FC3950"/>
    <w:rsid w:val="00FC3AE1"/>
    <w:rsid w:val="00FC3B07"/>
    <w:rsid w:val="00FC3B50"/>
    <w:rsid w:val="00FC3BBC"/>
    <w:rsid w:val="00FC3C28"/>
    <w:rsid w:val="00FC3EEB"/>
    <w:rsid w:val="00FC3F52"/>
    <w:rsid w:val="00FC421F"/>
    <w:rsid w:val="00FC4278"/>
    <w:rsid w:val="00FC42BD"/>
    <w:rsid w:val="00FC43FB"/>
    <w:rsid w:val="00FC4423"/>
    <w:rsid w:val="00FC44DB"/>
    <w:rsid w:val="00FC45EA"/>
    <w:rsid w:val="00FC47CD"/>
    <w:rsid w:val="00FC47CF"/>
    <w:rsid w:val="00FC47D1"/>
    <w:rsid w:val="00FC4BBC"/>
    <w:rsid w:val="00FC4C4A"/>
    <w:rsid w:val="00FC4CA4"/>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1A"/>
    <w:rsid w:val="00FC75EB"/>
    <w:rsid w:val="00FC7711"/>
    <w:rsid w:val="00FC782A"/>
    <w:rsid w:val="00FC791E"/>
    <w:rsid w:val="00FC7A1A"/>
    <w:rsid w:val="00FC7AE5"/>
    <w:rsid w:val="00FC7F36"/>
    <w:rsid w:val="00FC7F93"/>
    <w:rsid w:val="00FC7FDA"/>
    <w:rsid w:val="00FD0157"/>
    <w:rsid w:val="00FD02E3"/>
    <w:rsid w:val="00FD0569"/>
    <w:rsid w:val="00FD0619"/>
    <w:rsid w:val="00FD0A19"/>
    <w:rsid w:val="00FD0B9C"/>
    <w:rsid w:val="00FD0C9A"/>
    <w:rsid w:val="00FD1084"/>
    <w:rsid w:val="00FD10D2"/>
    <w:rsid w:val="00FD1277"/>
    <w:rsid w:val="00FD14E4"/>
    <w:rsid w:val="00FD154D"/>
    <w:rsid w:val="00FD1608"/>
    <w:rsid w:val="00FD17FF"/>
    <w:rsid w:val="00FD18CA"/>
    <w:rsid w:val="00FD195F"/>
    <w:rsid w:val="00FD1A54"/>
    <w:rsid w:val="00FD2358"/>
    <w:rsid w:val="00FD235B"/>
    <w:rsid w:val="00FD27CA"/>
    <w:rsid w:val="00FD2804"/>
    <w:rsid w:val="00FD282A"/>
    <w:rsid w:val="00FD2A6C"/>
    <w:rsid w:val="00FD2A71"/>
    <w:rsid w:val="00FD2C18"/>
    <w:rsid w:val="00FD2CFC"/>
    <w:rsid w:val="00FD2D5B"/>
    <w:rsid w:val="00FD2EB2"/>
    <w:rsid w:val="00FD2EFA"/>
    <w:rsid w:val="00FD3124"/>
    <w:rsid w:val="00FD319F"/>
    <w:rsid w:val="00FD3334"/>
    <w:rsid w:val="00FD3697"/>
    <w:rsid w:val="00FD3905"/>
    <w:rsid w:val="00FD3E26"/>
    <w:rsid w:val="00FD3E66"/>
    <w:rsid w:val="00FD3EBC"/>
    <w:rsid w:val="00FD3F92"/>
    <w:rsid w:val="00FD420F"/>
    <w:rsid w:val="00FD4249"/>
    <w:rsid w:val="00FD42E8"/>
    <w:rsid w:val="00FD4CC0"/>
    <w:rsid w:val="00FD4CE8"/>
    <w:rsid w:val="00FD4EBE"/>
    <w:rsid w:val="00FD54FD"/>
    <w:rsid w:val="00FD55C0"/>
    <w:rsid w:val="00FD586E"/>
    <w:rsid w:val="00FD5999"/>
    <w:rsid w:val="00FD5A07"/>
    <w:rsid w:val="00FD5B63"/>
    <w:rsid w:val="00FD5B76"/>
    <w:rsid w:val="00FD5D9B"/>
    <w:rsid w:val="00FD5F65"/>
    <w:rsid w:val="00FD603D"/>
    <w:rsid w:val="00FD60F7"/>
    <w:rsid w:val="00FD6318"/>
    <w:rsid w:val="00FD6414"/>
    <w:rsid w:val="00FD6891"/>
    <w:rsid w:val="00FD6A3D"/>
    <w:rsid w:val="00FD6D13"/>
    <w:rsid w:val="00FD6F9D"/>
    <w:rsid w:val="00FD72D9"/>
    <w:rsid w:val="00FD73AE"/>
    <w:rsid w:val="00FD742D"/>
    <w:rsid w:val="00FD7559"/>
    <w:rsid w:val="00FD75BD"/>
    <w:rsid w:val="00FD75E4"/>
    <w:rsid w:val="00FD7698"/>
    <w:rsid w:val="00FD77B7"/>
    <w:rsid w:val="00FD780C"/>
    <w:rsid w:val="00FD786F"/>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D43"/>
    <w:rsid w:val="00FE0EDF"/>
    <w:rsid w:val="00FE15F5"/>
    <w:rsid w:val="00FE16DD"/>
    <w:rsid w:val="00FE1728"/>
    <w:rsid w:val="00FE1C5F"/>
    <w:rsid w:val="00FE1E6F"/>
    <w:rsid w:val="00FE1F97"/>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5BB"/>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346"/>
    <w:rsid w:val="00FE65DB"/>
    <w:rsid w:val="00FE6647"/>
    <w:rsid w:val="00FE6755"/>
    <w:rsid w:val="00FE69BC"/>
    <w:rsid w:val="00FE6CC9"/>
    <w:rsid w:val="00FE6D34"/>
    <w:rsid w:val="00FE6D7D"/>
    <w:rsid w:val="00FE6DEC"/>
    <w:rsid w:val="00FE6EA5"/>
    <w:rsid w:val="00FE6F99"/>
    <w:rsid w:val="00FE7407"/>
    <w:rsid w:val="00FE74E2"/>
    <w:rsid w:val="00FE74FC"/>
    <w:rsid w:val="00FE754F"/>
    <w:rsid w:val="00FE756B"/>
    <w:rsid w:val="00FE761D"/>
    <w:rsid w:val="00FE7676"/>
    <w:rsid w:val="00FE76FA"/>
    <w:rsid w:val="00FE7A09"/>
    <w:rsid w:val="00FE7ABD"/>
    <w:rsid w:val="00FE7BD7"/>
    <w:rsid w:val="00FE7C38"/>
    <w:rsid w:val="00FE7D2A"/>
    <w:rsid w:val="00FF00FF"/>
    <w:rsid w:val="00FF01C5"/>
    <w:rsid w:val="00FF01E6"/>
    <w:rsid w:val="00FF0224"/>
    <w:rsid w:val="00FF0289"/>
    <w:rsid w:val="00FF02A6"/>
    <w:rsid w:val="00FF02D6"/>
    <w:rsid w:val="00FF03D3"/>
    <w:rsid w:val="00FF071C"/>
    <w:rsid w:val="00FF0895"/>
    <w:rsid w:val="00FF0BBB"/>
    <w:rsid w:val="00FF0D04"/>
    <w:rsid w:val="00FF0E46"/>
    <w:rsid w:val="00FF105F"/>
    <w:rsid w:val="00FF10C1"/>
    <w:rsid w:val="00FF1455"/>
    <w:rsid w:val="00FF1516"/>
    <w:rsid w:val="00FF165E"/>
    <w:rsid w:val="00FF1716"/>
    <w:rsid w:val="00FF1875"/>
    <w:rsid w:val="00FF1920"/>
    <w:rsid w:val="00FF1A0D"/>
    <w:rsid w:val="00FF1ACF"/>
    <w:rsid w:val="00FF1C7D"/>
    <w:rsid w:val="00FF1D9C"/>
    <w:rsid w:val="00FF1FE9"/>
    <w:rsid w:val="00FF20DF"/>
    <w:rsid w:val="00FF229F"/>
    <w:rsid w:val="00FF289D"/>
    <w:rsid w:val="00FF2A88"/>
    <w:rsid w:val="00FF2FC5"/>
    <w:rsid w:val="00FF34A6"/>
    <w:rsid w:val="00FF37C5"/>
    <w:rsid w:val="00FF37ED"/>
    <w:rsid w:val="00FF3A12"/>
    <w:rsid w:val="00FF3A6C"/>
    <w:rsid w:val="00FF3A6F"/>
    <w:rsid w:val="00FF3BB4"/>
    <w:rsid w:val="00FF3CFC"/>
    <w:rsid w:val="00FF3D3F"/>
    <w:rsid w:val="00FF3FB4"/>
    <w:rsid w:val="00FF402F"/>
    <w:rsid w:val="00FF4158"/>
    <w:rsid w:val="00FF43AF"/>
    <w:rsid w:val="00FF43CE"/>
    <w:rsid w:val="00FF48E0"/>
    <w:rsid w:val="00FF49AB"/>
    <w:rsid w:val="00FF4B14"/>
    <w:rsid w:val="00FF4DB1"/>
    <w:rsid w:val="00FF4E84"/>
    <w:rsid w:val="00FF4F10"/>
    <w:rsid w:val="00FF4F2B"/>
    <w:rsid w:val="00FF5026"/>
    <w:rsid w:val="00FF5173"/>
    <w:rsid w:val="00FF5181"/>
    <w:rsid w:val="00FF51D0"/>
    <w:rsid w:val="00FF52CC"/>
    <w:rsid w:val="00FF52E3"/>
    <w:rsid w:val="00FF5478"/>
    <w:rsid w:val="00FF5548"/>
    <w:rsid w:val="00FF5569"/>
    <w:rsid w:val="00FF5663"/>
    <w:rsid w:val="00FF56F6"/>
    <w:rsid w:val="00FF5A6D"/>
    <w:rsid w:val="00FF5D1A"/>
    <w:rsid w:val="00FF5E91"/>
    <w:rsid w:val="00FF609A"/>
    <w:rsid w:val="00FF6186"/>
    <w:rsid w:val="00FF6202"/>
    <w:rsid w:val="00FF66CB"/>
    <w:rsid w:val="00FF6C21"/>
    <w:rsid w:val="00FF6CF6"/>
    <w:rsid w:val="00FF7043"/>
    <w:rsid w:val="00FF70CF"/>
    <w:rsid w:val="00FF714A"/>
    <w:rsid w:val="00FF721F"/>
    <w:rsid w:val="00FF72A3"/>
    <w:rsid w:val="00FF74B4"/>
    <w:rsid w:val="00FF74BE"/>
    <w:rsid w:val="00FF75CA"/>
    <w:rsid w:val="00FF75EB"/>
    <w:rsid w:val="00FF7861"/>
    <w:rsid w:val="00FF78DB"/>
    <w:rsid w:val="00FF7922"/>
    <w:rsid w:val="00FF79BC"/>
    <w:rsid w:val="00FF7BE7"/>
    <w:rsid w:val="00FF7C45"/>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279ACE32-5218-44E2-BC9D-700EF0E5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654"/>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69930587">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396244476">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3068432">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72007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2851949">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3EQ6UJ4K66FU-702124171-42195</_dlc_DocId>
    <_dlc_DocIdUrl xmlns="401a1e0c-8dbe-4950-85d1-4031081349ee">
      <Url>https://qualcomm.sharepoint.com/teams/meridian1/_layouts/15/DocIdRedir.aspx?ID=3EQ6UJ4K66FU-702124171-42195</Url>
      <Description>3EQ6UJ4K66FU-702124171-42195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73239195-1FCB-4E3D-8FC0-535FFF18154E}">
  <ds:schemaRefs>
    <ds:schemaRef ds:uri="http://schemas.openxmlformats.org/officeDocument/2006/bibliography"/>
  </ds:schemaRefs>
</ds:datastoreItem>
</file>

<file path=customXml/itemProps3.xml><?xml version="1.0" encoding="utf-8"?>
<ds:datastoreItem xmlns:ds="http://schemas.openxmlformats.org/officeDocument/2006/customXml" ds:itemID="{70CADAD6-7291-4EF7-831D-C355DEC7A2A5}">
  <ds:schemaRefs>
    <ds:schemaRef ds:uri="http://schemas.microsoft.com/sharepoint/v3/contenttype/forms"/>
  </ds:schemaRefs>
</ds:datastoreItem>
</file>

<file path=customXml/itemProps4.xml><?xml version="1.0" encoding="utf-8"?>
<ds:datastoreItem xmlns:ds="http://schemas.openxmlformats.org/officeDocument/2006/customXml" ds:itemID="{C15E01B6-2D11-4485-A957-5529934009CB}">
  <ds:schemaRefs>
    <ds:schemaRef ds:uri="http://schemas.microsoft.com/sharepoint/events"/>
  </ds:schemaRefs>
</ds:datastoreItem>
</file>

<file path=customXml/itemProps5.xml><?xml version="1.0" encoding="utf-8"?>
<ds:datastoreItem xmlns:ds="http://schemas.openxmlformats.org/officeDocument/2006/customXml" ds:itemID="{52248455-596F-4FA5-AFB6-6F62995A8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1756</TotalTime>
  <Pages>7</Pages>
  <Words>3671</Words>
  <Characters>20929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WG1 #104-e</vt:lpstr>
    </vt:vector>
  </TitlesOfParts>
  <Company>Qualcomm Inc.</Company>
  <LinksUpToDate>false</LinksUpToDate>
  <CharactersWithSpaces>24551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#108-e</dc:title>
  <dc:subject/>
  <dc:creator>Qualcomm Inc.</dc:creator>
  <cp:keywords/>
  <cp:lastModifiedBy>Wooseok Nam</cp:lastModifiedBy>
  <cp:revision>493</cp:revision>
  <cp:lastPrinted>2017-03-25T00:57:00Z</cp:lastPrinted>
  <dcterms:created xsi:type="dcterms:W3CDTF">2022-01-04T01:50:00Z</dcterms:created>
  <dcterms:modified xsi:type="dcterms:W3CDTF">2022-02-14T02:06:00Z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09cd466e-756b-49df-9f18-c82e98896d64</vt:lpwstr>
  </property>
</Properties>
</file>